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066" w:rsidRPr="008D369A" w:rsidRDefault="007A5CF1" w:rsidP="006C1AB9">
      <w:pPr>
        <w:jc w:val="center"/>
        <w:rPr>
          <w:rFonts w:ascii="Tw Cen MT" w:hAnsi="Tw Cen MT"/>
          <w:b/>
          <w:color w:val="000000"/>
          <w:sz w:val="48"/>
        </w:rPr>
      </w:pPr>
      <w:r w:rsidRPr="008D369A">
        <w:rPr>
          <w:rFonts w:ascii="Tw Cen MT" w:hAnsi="Tw Cen MT"/>
          <w:b/>
          <w:color w:val="000000"/>
          <w:sz w:val="48"/>
        </w:rPr>
        <w:t>The N</w:t>
      </w:r>
      <w:r w:rsidR="005F0066" w:rsidRPr="008D369A">
        <w:rPr>
          <w:rFonts w:ascii="Tw Cen MT" w:hAnsi="Tw Cen MT"/>
          <w:b/>
          <w:color w:val="000000"/>
          <w:sz w:val="48"/>
        </w:rPr>
        <w:t>ew HSC Physics Syllabus:</w:t>
      </w:r>
    </w:p>
    <w:p w:rsidR="005F0066" w:rsidRPr="008D369A" w:rsidRDefault="005F0066" w:rsidP="005F0066">
      <w:pPr>
        <w:jc w:val="center"/>
        <w:rPr>
          <w:rFonts w:ascii="Tw Cen MT" w:hAnsi="Tw Cen MT"/>
          <w:b/>
          <w:color w:val="000000"/>
          <w:sz w:val="48"/>
        </w:rPr>
      </w:pPr>
      <w:r w:rsidRPr="008D369A">
        <w:rPr>
          <w:rFonts w:ascii="Tw Cen MT" w:hAnsi="Tw Cen MT"/>
          <w:b/>
          <w:color w:val="000000"/>
          <w:sz w:val="48"/>
        </w:rPr>
        <w:t>What’s Changed?</w:t>
      </w:r>
    </w:p>
    <w:p w:rsidR="00905AE3" w:rsidRPr="008D369A" w:rsidRDefault="005F0066" w:rsidP="005F0066">
      <w:pPr>
        <w:jc w:val="center"/>
        <w:rPr>
          <w:rFonts w:ascii="Tw Cen MT" w:hAnsi="Tw Cen MT"/>
          <w:sz w:val="24"/>
        </w:rPr>
      </w:pPr>
      <w:r w:rsidRPr="008D369A">
        <w:rPr>
          <w:rFonts w:ascii="Tw Cen MT" w:hAnsi="Tw Cen MT"/>
          <w:sz w:val="24"/>
        </w:rPr>
        <w:t>Document created for the Working Party on Physics Syllabus Change in Schools</w:t>
      </w:r>
    </w:p>
    <w:p w:rsidR="005F0066" w:rsidRPr="008D369A" w:rsidRDefault="005F0066" w:rsidP="005F0066">
      <w:pPr>
        <w:jc w:val="center"/>
        <w:rPr>
          <w:rFonts w:ascii="Tw Cen MT" w:hAnsi="Tw Cen MT"/>
          <w:sz w:val="24"/>
        </w:rPr>
      </w:pPr>
      <w:r w:rsidRPr="008D369A">
        <w:rPr>
          <w:rFonts w:ascii="Tw Cen MT" w:hAnsi="Tw Cen MT"/>
          <w:sz w:val="24"/>
        </w:rPr>
        <w:t>Gabriel Nguyen</w:t>
      </w:r>
    </w:p>
    <w:p w:rsidR="005F0066" w:rsidRPr="008D369A" w:rsidRDefault="005F0066" w:rsidP="005F0066">
      <w:pPr>
        <w:jc w:val="center"/>
        <w:rPr>
          <w:rFonts w:ascii="Tw Cen MT" w:hAnsi="Tw Cen MT"/>
          <w:sz w:val="24"/>
        </w:rPr>
      </w:pPr>
      <w:r w:rsidRPr="008D369A">
        <w:rPr>
          <w:rFonts w:ascii="Tw Cen MT" w:hAnsi="Tw Cen MT"/>
          <w:sz w:val="24"/>
        </w:rPr>
        <w:t>19 June 2017</w:t>
      </w:r>
    </w:p>
    <w:p w:rsidR="007A5CF1" w:rsidRPr="008D369A" w:rsidRDefault="00BE2973" w:rsidP="005F0066">
      <w:pPr>
        <w:spacing w:after="0"/>
        <w:jc w:val="both"/>
        <w:rPr>
          <w:rFonts w:ascii="Tw Cen MT" w:hAnsi="Tw Cen MT"/>
          <w:b/>
          <w:sz w:val="24"/>
        </w:rPr>
      </w:pPr>
      <w:r w:rsidRPr="008D369A">
        <w:rPr>
          <w:rFonts w:ascii="Tw Cen MT" w:hAnsi="Tw Cen MT"/>
          <w:b/>
          <w:sz w:val="24"/>
        </w:rPr>
        <w:t>Overview</w:t>
      </w:r>
    </w:p>
    <w:p w:rsidR="005F0066" w:rsidRPr="008D369A" w:rsidRDefault="005F0066" w:rsidP="005F0066">
      <w:pPr>
        <w:spacing w:after="0"/>
        <w:jc w:val="both"/>
        <w:rPr>
          <w:rFonts w:ascii="Tw Cen MT" w:hAnsi="Tw Cen MT"/>
          <w:sz w:val="24"/>
        </w:rPr>
      </w:pPr>
      <w:r w:rsidRPr="008D369A">
        <w:rPr>
          <w:rFonts w:ascii="Tw Cen MT" w:hAnsi="Tw Cen MT"/>
          <w:sz w:val="24"/>
        </w:rPr>
        <w:t>This document was created to highlight the content changes from the current NSW HSC Physics Syllabus created for 2001 and amended in</w:t>
      </w:r>
      <w:r w:rsidR="007A17F7" w:rsidRPr="008D369A">
        <w:rPr>
          <w:rFonts w:ascii="Tw Cen MT" w:hAnsi="Tw Cen MT"/>
          <w:sz w:val="24"/>
        </w:rPr>
        <w:t xml:space="preserve"> 2002 and</w:t>
      </w:r>
      <w:r w:rsidRPr="008D369A">
        <w:rPr>
          <w:rFonts w:ascii="Tw Cen MT" w:hAnsi="Tw Cen MT"/>
          <w:sz w:val="24"/>
        </w:rPr>
        <w:t xml:space="preserve"> 2010 (labelled ‘current’ in this document) to the new HSC Physics Syllabus due for implementation in Year 11 in 2018 and Year 12 in 2019 (labelled ‘new’ in this document). </w:t>
      </w:r>
    </w:p>
    <w:p w:rsidR="005F0066" w:rsidRPr="008D369A" w:rsidRDefault="005F0066" w:rsidP="005F0066">
      <w:pPr>
        <w:spacing w:after="0"/>
        <w:jc w:val="both"/>
        <w:rPr>
          <w:rFonts w:ascii="Tw Cen MT" w:hAnsi="Tw Cen MT"/>
          <w:sz w:val="24"/>
        </w:rPr>
      </w:pPr>
    </w:p>
    <w:p w:rsidR="005F0066" w:rsidRPr="008D369A" w:rsidRDefault="005F0066" w:rsidP="005F0066">
      <w:pPr>
        <w:spacing w:after="0"/>
        <w:jc w:val="both"/>
        <w:rPr>
          <w:rFonts w:ascii="Tw Cen MT" w:hAnsi="Tw Cen MT"/>
          <w:sz w:val="24"/>
        </w:rPr>
      </w:pPr>
      <w:r w:rsidRPr="008D369A">
        <w:rPr>
          <w:rFonts w:ascii="Tw Cen MT" w:hAnsi="Tw Cen MT"/>
          <w:sz w:val="24"/>
        </w:rPr>
        <w:t>This document looks only at content that has been added to the new HSC Physics syllabus, has been modified from the current syllabus and placed into the new syllabus, or has been moved from the ‘Options’ section of the current syllabus and moved into the new syllabus. This document does not take into account the addition of the ‘Depth Studies’ requirements in the new syllabus, nor does it take into account the changes in the pedagogical structure of the course content.</w:t>
      </w:r>
      <w:r w:rsidR="00321C8B" w:rsidRPr="008D369A">
        <w:rPr>
          <w:rFonts w:ascii="Tw Cen MT" w:hAnsi="Tw Cen MT"/>
          <w:sz w:val="24"/>
        </w:rPr>
        <w:t xml:space="preserve"> The ‘key verbs’ (like explain, observe, analyse, etc.) are also not taken into consideration.</w:t>
      </w:r>
    </w:p>
    <w:p w:rsidR="005F0066" w:rsidRPr="008D369A" w:rsidRDefault="005F0066" w:rsidP="005F0066">
      <w:pPr>
        <w:spacing w:after="0"/>
        <w:jc w:val="both"/>
        <w:rPr>
          <w:rFonts w:ascii="Tw Cen MT" w:hAnsi="Tw Cen MT"/>
          <w:sz w:val="24"/>
        </w:rPr>
      </w:pPr>
    </w:p>
    <w:p w:rsidR="005310E8" w:rsidRPr="008D369A" w:rsidRDefault="007A17F7" w:rsidP="005F0066">
      <w:pPr>
        <w:spacing w:after="0"/>
        <w:jc w:val="both"/>
        <w:rPr>
          <w:rFonts w:ascii="Tw Cen MT" w:hAnsi="Tw Cen MT"/>
          <w:sz w:val="24"/>
        </w:rPr>
      </w:pPr>
      <w:r w:rsidRPr="008D369A">
        <w:rPr>
          <w:rFonts w:ascii="Tw Cen MT" w:hAnsi="Tw Cen MT"/>
          <w:sz w:val="24"/>
        </w:rPr>
        <w:t xml:space="preserve">This document outlines </w:t>
      </w:r>
      <w:r w:rsidR="00104E3F" w:rsidRPr="008D369A">
        <w:rPr>
          <w:rFonts w:ascii="Tw Cen MT" w:hAnsi="Tw Cen MT"/>
          <w:sz w:val="24"/>
        </w:rPr>
        <w:t>only the content</w:t>
      </w:r>
      <w:r w:rsidRPr="008D369A">
        <w:rPr>
          <w:rFonts w:ascii="Tw Cen MT" w:hAnsi="Tw Cen MT"/>
          <w:sz w:val="24"/>
        </w:rPr>
        <w:t xml:space="preserve"> changes to the syllabus</w:t>
      </w:r>
      <w:r w:rsidR="00104E3F" w:rsidRPr="008D369A">
        <w:rPr>
          <w:rFonts w:ascii="Tw Cen MT" w:hAnsi="Tw Cen MT"/>
          <w:sz w:val="24"/>
        </w:rPr>
        <w:t xml:space="preserve"> mentioned above</w:t>
      </w:r>
      <w:r w:rsidRPr="008D369A">
        <w:rPr>
          <w:rFonts w:ascii="Tw Cen MT" w:hAnsi="Tw Cen MT"/>
          <w:sz w:val="24"/>
        </w:rPr>
        <w:t xml:space="preserve">, with commentary provided to provide brief context into the nature </w:t>
      </w:r>
      <w:r w:rsidR="00104E3F" w:rsidRPr="008D369A">
        <w:rPr>
          <w:rFonts w:ascii="Tw Cen MT" w:hAnsi="Tw Cen MT"/>
          <w:sz w:val="24"/>
        </w:rPr>
        <w:t>of the change where appropriate.</w:t>
      </w:r>
      <w:r w:rsidR="005310E8" w:rsidRPr="008D369A">
        <w:rPr>
          <w:rFonts w:ascii="Tw Cen MT" w:hAnsi="Tw Cen MT"/>
          <w:sz w:val="24"/>
        </w:rPr>
        <w:t xml:space="preserve"> The ‘Inquiry Question’ heading each content section in the new syllabus is also not taken into account; it is meant to give a broader contextual background for each content section in the overall Module. For a broader contextual viewpoint on the changes, it is best to consult the whole syllabus document.</w:t>
      </w:r>
    </w:p>
    <w:p w:rsidR="005310E8" w:rsidRPr="008D369A" w:rsidRDefault="005310E8" w:rsidP="005F0066">
      <w:pPr>
        <w:spacing w:after="0"/>
        <w:jc w:val="both"/>
        <w:rPr>
          <w:rFonts w:ascii="Tw Cen MT" w:hAnsi="Tw Cen MT"/>
          <w:sz w:val="24"/>
        </w:rPr>
      </w:pPr>
    </w:p>
    <w:p w:rsidR="005310E8" w:rsidRPr="008D369A" w:rsidRDefault="005310E8" w:rsidP="005F0066">
      <w:pPr>
        <w:spacing w:after="0"/>
        <w:jc w:val="both"/>
        <w:rPr>
          <w:rFonts w:ascii="Tw Cen MT" w:hAnsi="Tw Cen MT"/>
          <w:sz w:val="24"/>
        </w:rPr>
      </w:pPr>
      <w:r w:rsidRPr="008D369A">
        <w:rPr>
          <w:rFonts w:ascii="Tw Cen MT" w:hAnsi="Tw Cen MT"/>
          <w:sz w:val="24"/>
        </w:rPr>
        <w:t>The different categorisations are also purely from the perspective of the author; other readers of the documents may choose different categorisations.</w:t>
      </w:r>
    </w:p>
    <w:p w:rsidR="005F0066" w:rsidRPr="008D369A" w:rsidRDefault="005F0066" w:rsidP="005F0066">
      <w:pPr>
        <w:spacing w:after="0"/>
        <w:jc w:val="both"/>
        <w:rPr>
          <w:rFonts w:ascii="Tw Cen MT" w:hAnsi="Tw Cen MT"/>
          <w:sz w:val="24"/>
        </w:rPr>
      </w:pPr>
    </w:p>
    <w:p w:rsidR="007A17F7" w:rsidRPr="008D369A" w:rsidRDefault="007A17F7" w:rsidP="005F0066">
      <w:pPr>
        <w:spacing w:after="0"/>
        <w:jc w:val="both"/>
        <w:rPr>
          <w:rFonts w:ascii="Tw Cen MT" w:hAnsi="Tw Cen MT"/>
          <w:sz w:val="24"/>
        </w:rPr>
      </w:pPr>
      <w:r w:rsidRPr="008D369A">
        <w:rPr>
          <w:rFonts w:ascii="Tw Cen MT" w:hAnsi="Tw Cen MT"/>
          <w:sz w:val="24"/>
        </w:rPr>
        <w:t>Resources:</w:t>
      </w:r>
    </w:p>
    <w:p w:rsidR="007A17F7" w:rsidRPr="008D369A" w:rsidRDefault="007A17F7" w:rsidP="005F0066">
      <w:pPr>
        <w:spacing w:after="0"/>
        <w:jc w:val="both"/>
        <w:rPr>
          <w:rFonts w:ascii="Tw Cen MT" w:hAnsi="Tw Cen MT"/>
          <w:sz w:val="24"/>
        </w:rPr>
      </w:pPr>
      <w:r w:rsidRPr="008D369A">
        <w:rPr>
          <w:rFonts w:ascii="Tw Cen MT" w:hAnsi="Tw Cen MT"/>
          <w:sz w:val="24"/>
        </w:rPr>
        <w:t>Current HSC Physics syllabus</w:t>
      </w:r>
      <w:r w:rsidR="00491511" w:rsidRPr="008D369A">
        <w:rPr>
          <w:rFonts w:ascii="Tw Cen MT" w:hAnsi="Tw Cen MT"/>
          <w:sz w:val="24"/>
        </w:rPr>
        <w:t xml:space="preserve"> – 2001-2018 (Year 12 only)</w:t>
      </w:r>
    </w:p>
    <w:p w:rsidR="007A17F7" w:rsidRPr="008D369A" w:rsidRDefault="008B308B" w:rsidP="005F0066">
      <w:pPr>
        <w:spacing w:after="0"/>
        <w:jc w:val="both"/>
        <w:rPr>
          <w:rFonts w:ascii="Tw Cen MT" w:hAnsi="Tw Cen MT"/>
          <w:sz w:val="24"/>
        </w:rPr>
      </w:pPr>
      <w:hyperlink r:id="rId5" w:history="1">
        <w:r w:rsidR="007A17F7" w:rsidRPr="008D369A">
          <w:rPr>
            <w:rStyle w:val="Hyperlink"/>
            <w:rFonts w:ascii="Tw Cen MT" w:hAnsi="Tw Cen MT"/>
            <w:sz w:val="24"/>
          </w:rPr>
          <w:t>http://www.boardofstudies.nsw.edu.au/syllabus_hsc/pdf_doc/physics-st6-syl.pdf</w:t>
        </w:r>
      </w:hyperlink>
    </w:p>
    <w:p w:rsidR="007A17F7" w:rsidRPr="008D369A" w:rsidRDefault="007A17F7" w:rsidP="005F0066">
      <w:pPr>
        <w:spacing w:after="0"/>
        <w:jc w:val="both"/>
        <w:rPr>
          <w:rFonts w:ascii="Tw Cen MT" w:hAnsi="Tw Cen MT"/>
          <w:sz w:val="24"/>
        </w:rPr>
      </w:pPr>
    </w:p>
    <w:p w:rsidR="007A17F7" w:rsidRPr="008D369A" w:rsidRDefault="007A17F7" w:rsidP="005F0066">
      <w:pPr>
        <w:spacing w:after="0"/>
        <w:jc w:val="both"/>
        <w:rPr>
          <w:rFonts w:ascii="Tw Cen MT" w:hAnsi="Tw Cen MT"/>
          <w:sz w:val="24"/>
        </w:rPr>
      </w:pPr>
      <w:r w:rsidRPr="008D369A">
        <w:rPr>
          <w:rFonts w:ascii="Tw Cen MT" w:hAnsi="Tw Cen MT"/>
          <w:sz w:val="24"/>
        </w:rPr>
        <w:t>New HSC Physics syllabus</w:t>
      </w:r>
      <w:r w:rsidR="00491511" w:rsidRPr="008D369A">
        <w:rPr>
          <w:rFonts w:ascii="Tw Cen MT" w:hAnsi="Tw Cen MT"/>
          <w:sz w:val="24"/>
        </w:rPr>
        <w:t xml:space="preserve"> – From 2018 (Year 11) and 2019 (Year 12) onwards</w:t>
      </w:r>
    </w:p>
    <w:p w:rsidR="00B57CF9" w:rsidRPr="008D369A" w:rsidRDefault="008B308B" w:rsidP="005F0066">
      <w:pPr>
        <w:spacing w:after="0"/>
        <w:jc w:val="both"/>
        <w:rPr>
          <w:rFonts w:ascii="Tw Cen MT" w:hAnsi="Tw Cen MT"/>
          <w:sz w:val="24"/>
        </w:rPr>
      </w:pPr>
      <w:hyperlink r:id="rId6" w:history="1">
        <w:r w:rsidR="007A17F7" w:rsidRPr="008D369A">
          <w:rPr>
            <w:rStyle w:val="Hyperlink"/>
            <w:rFonts w:ascii="Tw Cen MT" w:hAnsi="Tw Cen MT"/>
            <w:sz w:val="24"/>
          </w:rPr>
          <w:t>http://syllabus.nesa.nsw.edu.au/assets/physics_stage_6/physics-stage-6-syllabus-2017.pdf</w:t>
        </w:r>
      </w:hyperlink>
    </w:p>
    <w:p w:rsidR="007A5CF1" w:rsidRPr="008D369A" w:rsidRDefault="007A5CF1" w:rsidP="005F0066">
      <w:pPr>
        <w:spacing w:after="0"/>
        <w:jc w:val="both"/>
        <w:rPr>
          <w:rFonts w:ascii="Tw Cen MT" w:hAnsi="Tw Cen MT"/>
          <w:sz w:val="24"/>
        </w:rPr>
      </w:pPr>
    </w:p>
    <w:p w:rsidR="00B57CF9" w:rsidRPr="008D369A" w:rsidRDefault="00B57CF9" w:rsidP="00B57CF9">
      <w:pPr>
        <w:spacing w:after="0"/>
        <w:rPr>
          <w:rFonts w:ascii="Tw Cen MT" w:hAnsi="Tw Cen MT"/>
          <w:sz w:val="24"/>
        </w:rPr>
      </w:pPr>
      <w:r w:rsidRPr="008D369A">
        <w:rPr>
          <w:rFonts w:ascii="Tw Cen MT" w:hAnsi="Tw Cen MT"/>
          <w:b/>
          <w:sz w:val="24"/>
          <w:u w:val="single"/>
        </w:rPr>
        <w:t>How to read the tables:</w:t>
      </w:r>
      <w:r w:rsidRPr="008D369A">
        <w:rPr>
          <w:rFonts w:ascii="Tw Cen MT" w:hAnsi="Tw Cen MT"/>
          <w:sz w:val="24"/>
        </w:rPr>
        <w:br/>
        <w:t xml:space="preserve">Module Column – Module Name in </w:t>
      </w:r>
      <w:r w:rsidRPr="008D369A">
        <w:rPr>
          <w:rFonts w:ascii="Tw Cen MT" w:hAnsi="Tw Cen MT"/>
          <w:b/>
          <w:sz w:val="24"/>
        </w:rPr>
        <w:t>Bold</w:t>
      </w:r>
      <w:r w:rsidRPr="008D369A">
        <w:rPr>
          <w:rFonts w:ascii="Tw Cen MT" w:hAnsi="Tw Cen MT"/>
          <w:sz w:val="24"/>
        </w:rPr>
        <w:t xml:space="preserve"> (e.g. </w:t>
      </w:r>
      <w:r w:rsidRPr="008D369A">
        <w:rPr>
          <w:rFonts w:ascii="Tw Cen MT" w:hAnsi="Tw Cen MT"/>
          <w:b/>
          <w:sz w:val="24"/>
        </w:rPr>
        <w:t>Kinematics</w:t>
      </w:r>
      <w:r w:rsidRPr="008D369A">
        <w:rPr>
          <w:rFonts w:ascii="Tw Cen MT" w:hAnsi="Tw Cen MT"/>
          <w:sz w:val="24"/>
        </w:rPr>
        <w:t>), Content Section in</w:t>
      </w:r>
      <w:r w:rsidRPr="008D369A">
        <w:rPr>
          <w:rFonts w:ascii="Tw Cen MT" w:hAnsi="Tw Cen MT"/>
          <w:i/>
          <w:sz w:val="24"/>
        </w:rPr>
        <w:t xml:space="preserve"> Italics</w:t>
      </w:r>
      <w:r w:rsidRPr="008D369A">
        <w:rPr>
          <w:rFonts w:ascii="Tw Cen MT" w:hAnsi="Tw Cen MT"/>
          <w:sz w:val="24"/>
        </w:rPr>
        <w:t xml:space="preserve"> (e.g. </w:t>
      </w:r>
      <w:r w:rsidRPr="008D369A">
        <w:rPr>
          <w:rFonts w:ascii="Tw Cen MT" w:hAnsi="Tw Cen MT"/>
          <w:i/>
          <w:sz w:val="24"/>
        </w:rPr>
        <w:t>Motion in a Straight Line</w:t>
      </w:r>
      <w:r w:rsidRPr="008D369A">
        <w:rPr>
          <w:rFonts w:ascii="Tw Cen MT" w:hAnsi="Tw Cen MT"/>
          <w:sz w:val="24"/>
        </w:rPr>
        <w:t>)</w:t>
      </w:r>
      <w:r w:rsidR="006C1AB9" w:rsidRPr="008D369A">
        <w:rPr>
          <w:rFonts w:ascii="Tw Cen MT" w:hAnsi="Tw Cen MT"/>
          <w:sz w:val="24"/>
        </w:rPr>
        <w:t>.</w:t>
      </w:r>
    </w:p>
    <w:p w:rsidR="006C1AB9" w:rsidRPr="008D369A" w:rsidRDefault="006C1AB9" w:rsidP="00B57CF9">
      <w:pPr>
        <w:spacing w:after="0"/>
        <w:rPr>
          <w:rFonts w:ascii="Tw Cen MT" w:hAnsi="Tw Cen MT"/>
          <w:sz w:val="24"/>
        </w:rPr>
      </w:pPr>
      <w:r w:rsidRPr="008D369A">
        <w:rPr>
          <w:rFonts w:ascii="Tw Cen MT" w:hAnsi="Tw Cen MT"/>
          <w:sz w:val="24"/>
        </w:rPr>
        <w:t xml:space="preserve">New Syllabus Dot Point Column – Modifications are highlighted in </w:t>
      </w:r>
      <w:r w:rsidRPr="008D369A">
        <w:rPr>
          <w:rFonts w:ascii="Tw Cen MT" w:hAnsi="Tw Cen MT"/>
          <w:b/>
          <w:color w:val="E64626"/>
          <w:sz w:val="24"/>
        </w:rPr>
        <w:t>bold</w:t>
      </w:r>
      <w:r w:rsidRPr="008D369A">
        <w:rPr>
          <w:rFonts w:ascii="Tw Cen MT" w:hAnsi="Tw Cen MT"/>
          <w:color w:val="FF0000"/>
          <w:sz w:val="24"/>
        </w:rPr>
        <w:t xml:space="preserve"> </w:t>
      </w:r>
      <w:r w:rsidRPr="008D369A">
        <w:rPr>
          <w:rFonts w:ascii="Tw Cen MT" w:hAnsi="Tw Cen MT"/>
          <w:sz w:val="24"/>
        </w:rPr>
        <w:t xml:space="preserve">(e.g. Conduct a practical investigation to relate the pitch </w:t>
      </w:r>
      <w:r w:rsidRPr="008D369A">
        <w:rPr>
          <w:rFonts w:ascii="Tw Cen MT" w:hAnsi="Tw Cen MT"/>
          <w:b/>
          <w:color w:val="E64626"/>
          <w:sz w:val="24"/>
        </w:rPr>
        <w:t>and loudness</w:t>
      </w:r>
      <w:r w:rsidRPr="008D369A">
        <w:rPr>
          <w:rFonts w:ascii="Tw Cen MT" w:hAnsi="Tw Cen MT"/>
          <w:sz w:val="24"/>
        </w:rPr>
        <w:t xml:space="preserve"> of a sound to its wave characteristics).</w:t>
      </w:r>
      <w:r w:rsidR="00321C8B" w:rsidRPr="008D369A">
        <w:rPr>
          <w:rFonts w:ascii="Tw Cen MT" w:hAnsi="Tw Cen MT"/>
          <w:sz w:val="24"/>
        </w:rPr>
        <w:t xml:space="preserve"> Modifications may be additions to current content, change in wording or other changes deemed significant enough for consideration.</w:t>
      </w:r>
    </w:p>
    <w:p w:rsidR="007C11FF" w:rsidRPr="008D369A" w:rsidRDefault="005310E8" w:rsidP="007C11FF">
      <w:pPr>
        <w:spacing w:after="0"/>
        <w:rPr>
          <w:rFonts w:ascii="Tw Cen MT" w:hAnsi="Tw Cen MT"/>
          <w:sz w:val="24"/>
        </w:rPr>
        <w:sectPr w:rsidR="007C11FF" w:rsidRPr="008D369A" w:rsidSect="007A5CF1">
          <w:pgSz w:w="11906" w:h="16838"/>
          <w:pgMar w:top="1134" w:right="1134" w:bottom="1134" w:left="1134" w:header="708" w:footer="708" w:gutter="0"/>
          <w:cols w:space="708"/>
          <w:docGrid w:linePitch="360"/>
        </w:sectPr>
      </w:pPr>
      <w:r w:rsidRPr="008D369A">
        <w:rPr>
          <w:rFonts w:ascii="Tw Cen MT" w:hAnsi="Tw Cen MT"/>
          <w:sz w:val="24"/>
        </w:rPr>
        <w:t>Comments Column –</w:t>
      </w:r>
      <w:r w:rsidR="00FE0EE2" w:rsidRPr="008D369A">
        <w:rPr>
          <w:rFonts w:ascii="Tw Cen MT" w:hAnsi="Tw Cen MT"/>
          <w:sz w:val="24"/>
        </w:rPr>
        <w:t xml:space="preserve"> References to current syllabus is to the section in bold (e.g. Ideas to Implementation – Superconductors is referred to as </w:t>
      </w:r>
      <w:r w:rsidR="00FE0EE2" w:rsidRPr="008D369A">
        <w:rPr>
          <w:rFonts w:ascii="Tw Cen MT" w:hAnsi="Tw Cen MT"/>
          <w:b/>
          <w:sz w:val="24"/>
        </w:rPr>
        <w:t>9.4.4</w:t>
      </w:r>
      <w:r w:rsidR="00FE0EE2" w:rsidRPr="008D369A">
        <w:rPr>
          <w:rFonts w:ascii="Tw Cen MT" w:hAnsi="Tw Cen MT"/>
          <w:sz w:val="24"/>
        </w:rPr>
        <w:t>). This is taken as a general reference (although some changes may be more explicit).</w:t>
      </w:r>
    </w:p>
    <w:p w:rsidR="007A5CF1" w:rsidRPr="008D369A" w:rsidRDefault="001967C2" w:rsidP="001967C2">
      <w:pPr>
        <w:spacing w:after="60"/>
        <w:jc w:val="center"/>
        <w:rPr>
          <w:rFonts w:ascii="Tw Cen MT" w:hAnsi="Tw Cen MT"/>
          <w:b/>
          <w:sz w:val="32"/>
        </w:rPr>
      </w:pPr>
      <w:r w:rsidRPr="008D369A">
        <w:rPr>
          <w:rFonts w:ascii="Tw Cen MT" w:hAnsi="Tw Cen MT"/>
          <w:b/>
          <w:sz w:val="32"/>
        </w:rPr>
        <w:lastRenderedPageBreak/>
        <w:t>New Content</w:t>
      </w:r>
    </w:p>
    <w:tbl>
      <w:tblPr>
        <w:tblStyle w:val="GridTable1Light"/>
        <w:tblW w:w="5000" w:type="pct"/>
        <w:tblLook w:val="04A0" w:firstRow="1" w:lastRow="0" w:firstColumn="1" w:lastColumn="0" w:noHBand="0" w:noVBand="1"/>
      </w:tblPr>
      <w:tblGrid>
        <w:gridCol w:w="2688"/>
        <w:gridCol w:w="7798"/>
        <w:gridCol w:w="4074"/>
      </w:tblGrid>
      <w:tr w:rsidR="007A5CF1" w:rsidRPr="008D369A" w:rsidTr="008172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vAlign w:val="center"/>
          </w:tcPr>
          <w:p w:rsidR="007A5CF1" w:rsidRPr="008D369A" w:rsidRDefault="007A5CF1" w:rsidP="007C6E84">
            <w:pPr>
              <w:spacing w:before="60" w:after="60"/>
              <w:jc w:val="center"/>
              <w:rPr>
                <w:rFonts w:ascii="Tw Cen MT" w:hAnsi="Tw Cen MT"/>
                <w:color w:val="1218FA"/>
                <w:sz w:val="24"/>
              </w:rPr>
            </w:pPr>
            <w:r w:rsidRPr="008D369A">
              <w:rPr>
                <w:rFonts w:ascii="Tw Cen MT" w:hAnsi="Tw Cen MT"/>
                <w:color w:val="1218FA"/>
                <w:sz w:val="24"/>
              </w:rPr>
              <w:t>Module (in new syllabus)</w:t>
            </w:r>
          </w:p>
        </w:tc>
        <w:tc>
          <w:tcPr>
            <w:tcW w:w="2678" w:type="pct"/>
            <w:vAlign w:val="center"/>
          </w:tcPr>
          <w:p w:rsidR="007A5CF1" w:rsidRPr="008D369A" w:rsidRDefault="007A5CF1" w:rsidP="007C6E84">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Syllabus Dot Point</w:t>
            </w:r>
          </w:p>
        </w:tc>
        <w:tc>
          <w:tcPr>
            <w:tcW w:w="1399" w:type="pct"/>
            <w:vAlign w:val="center"/>
          </w:tcPr>
          <w:p w:rsidR="007A5CF1" w:rsidRPr="008D369A" w:rsidRDefault="007A5CF1" w:rsidP="007C6E84">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Comments</w:t>
            </w:r>
          </w:p>
        </w:tc>
      </w:tr>
      <w:tr w:rsidR="00044828" w:rsidRPr="008D369A" w:rsidTr="007C11FF">
        <w:tc>
          <w:tcPr>
            <w:cnfStyle w:val="001000000000" w:firstRow="0" w:lastRow="0" w:firstColumn="1" w:lastColumn="0" w:oddVBand="0" w:evenVBand="0" w:oddHBand="0" w:evenHBand="0" w:firstRowFirstColumn="0" w:firstRowLastColumn="0" w:lastRowFirstColumn="0" w:lastRowLastColumn="0"/>
            <w:tcW w:w="5000" w:type="pct"/>
            <w:gridSpan w:val="3"/>
          </w:tcPr>
          <w:p w:rsidR="00044828" w:rsidRPr="008D369A" w:rsidRDefault="00044828" w:rsidP="00044828">
            <w:pPr>
              <w:spacing w:before="120" w:after="120"/>
              <w:jc w:val="center"/>
              <w:rPr>
                <w:rFonts w:ascii="Tw Cen MT" w:hAnsi="Tw Cen MT"/>
                <w:color w:val="1218FA"/>
                <w:sz w:val="36"/>
              </w:rPr>
            </w:pPr>
            <w:r w:rsidRPr="008D369A">
              <w:rPr>
                <w:rFonts w:ascii="Tw Cen MT" w:hAnsi="Tw Cen MT"/>
                <w:color w:val="1218FA"/>
                <w:sz w:val="36"/>
              </w:rPr>
              <w:t>Year 11</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t>Kinematics</w:t>
            </w:r>
          </w:p>
          <w:p w:rsidR="00A41C74" w:rsidRPr="008D369A" w:rsidRDefault="007C11FF" w:rsidP="00A41C74">
            <w:pPr>
              <w:spacing w:after="60"/>
              <w:jc w:val="both"/>
              <w:rPr>
                <w:rFonts w:ascii="Tw Cen MT" w:hAnsi="Tw Cen MT"/>
                <w:b w:val="0"/>
                <w:sz w:val="24"/>
              </w:rPr>
            </w:pPr>
            <w:r w:rsidRPr="008D369A">
              <w:rPr>
                <w:rFonts w:ascii="Tw Cen MT" w:hAnsi="Tw Cen MT"/>
                <w:b w:val="0"/>
                <w:i/>
                <w:sz w:val="24"/>
              </w:rPr>
              <w:t>Motion in a Straight Line</w:t>
            </w:r>
          </w:p>
        </w:tc>
        <w:tc>
          <w:tcPr>
            <w:tcW w:w="2678" w:type="pct"/>
          </w:tcPr>
          <w:p w:rsidR="00A41C74" w:rsidRPr="008D369A" w:rsidRDefault="00A41C74" w:rsidP="00CD58C8">
            <w:pPr>
              <w:numPr>
                <w:ilvl w:val="0"/>
                <w:numId w:val="20"/>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describe uniform straight-line (rectilinear) motion and uniformly accelerated motion through:</w:t>
            </w:r>
          </w:p>
          <w:p w:rsidR="00A41C74" w:rsidRPr="008D369A" w:rsidRDefault="00A41C74" w:rsidP="00A41C74">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qualitative descriptions </w:t>
            </w:r>
          </w:p>
          <w:p w:rsidR="00A41C74" w:rsidRPr="008D369A" w:rsidRDefault="00A41C74" w:rsidP="00A41C74">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use of scalar and vector quantities (ACSPH060)</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Vectors are emphasised in the new syllabus; a number of modifications and additions were made to accommodate for this.</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r w:rsidRPr="008D369A">
              <w:rPr>
                <w:rFonts w:ascii="Tw Cen MT" w:hAnsi="Tw Cen MT"/>
                <w:sz w:val="24"/>
              </w:rPr>
              <w:t>Kinematics</w:t>
            </w:r>
          </w:p>
          <w:p w:rsidR="00A41C74" w:rsidRPr="008D369A" w:rsidRDefault="00A41C74" w:rsidP="00A41C74">
            <w:pPr>
              <w:spacing w:before="60" w:after="60"/>
              <w:rPr>
                <w:rFonts w:ascii="Tw Cen MT" w:hAnsi="Tw Cen MT"/>
                <w:b w:val="0"/>
                <w:i/>
                <w:sz w:val="24"/>
              </w:rPr>
            </w:pPr>
            <w:r w:rsidRPr="008D369A">
              <w:rPr>
                <w:rFonts w:ascii="Tw Cen MT" w:hAnsi="Tw Cen MT"/>
                <w:b w:val="0"/>
                <w:i/>
                <w:sz w:val="24"/>
              </w:rPr>
              <w:t>Motion on a Plane</w:t>
            </w:r>
          </w:p>
        </w:tc>
        <w:tc>
          <w:tcPr>
            <w:tcW w:w="2678" w:type="pct"/>
          </w:tcPr>
          <w:p w:rsidR="00A41C74" w:rsidRPr="008D369A" w:rsidRDefault="00A41C74" w:rsidP="00A41C74">
            <w:pPr>
              <w:numPr>
                <w:ilvl w:val="0"/>
                <w:numId w:val="1"/>
              </w:numPr>
              <w:spacing w:before="60" w:after="60"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describe and analyse, using vector analysis, the relative positions and motions of one object relative to another object on a plane (ACSPH061)</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rPr>
                <w:rFonts w:ascii="Tw Cen MT" w:hAnsi="Tw Cen MT"/>
                <w:sz w:val="24"/>
              </w:rPr>
            </w:pPr>
          </w:p>
        </w:tc>
        <w:tc>
          <w:tcPr>
            <w:tcW w:w="2678" w:type="pct"/>
          </w:tcPr>
          <w:p w:rsidR="00A41C74" w:rsidRPr="008D369A" w:rsidRDefault="00A41C74" w:rsidP="00A41C74">
            <w:pPr>
              <w:numPr>
                <w:ilvl w:val="0"/>
                <w:numId w:val="1"/>
              </w:numPr>
              <w:spacing w:before="60" w:after="60"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the relative motion of objects in two dimensions in a variety of situations, for example:</w:t>
            </w:r>
          </w:p>
          <w:p w:rsidR="00A41C74" w:rsidRPr="008D369A" w:rsidRDefault="00A41C74" w:rsidP="00A41C74">
            <w:pPr>
              <w:numPr>
                <w:ilvl w:val="1"/>
                <w:numId w:val="1"/>
              </w:numPr>
              <w:spacing w:before="60" w:after="60"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 boat on a flowing river relative to the bank</w:t>
            </w:r>
          </w:p>
          <w:p w:rsidR="00A41C74" w:rsidRPr="008D369A" w:rsidRDefault="00A41C74" w:rsidP="00A41C74">
            <w:pPr>
              <w:numPr>
                <w:ilvl w:val="1"/>
                <w:numId w:val="1"/>
              </w:numPr>
              <w:spacing w:before="60" w:after="60"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two moving cars</w:t>
            </w:r>
          </w:p>
          <w:p w:rsidR="00A41C74" w:rsidRPr="008D369A" w:rsidRDefault="00A41C74" w:rsidP="00A41C74">
            <w:pPr>
              <w:numPr>
                <w:ilvl w:val="1"/>
                <w:numId w:val="1"/>
              </w:numPr>
              <w:spacing w:before="60" w:after="60"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 aeroplane in a crosswind relative to the ground (ACSPH060, ACSPH132) </w:t>
            </w:r>
            <w:r w:rsidRPr="008D369A">
              <w:rPr>
                <w:rFonts w:ascii="Tw Cen MT" w:hAnsi="Tw Cen MT"/>
                <w:noProof/>
                <w:lang w:eastAsia="en-AU"/>
              </w:rPr>
              <w:drawing>
                <wp:inline distT="114300" distB="114300" distL="114300" distR="114300" wp14:anchorId="2328A9E8" wp14:editId="6A0B0152">
                  <wp:extent cx="133350" cy="104775"/>
                  <wp:effectExtent l="0" t="0" r="0" b="9525"/>
                  <wp:docPr id="235" name="image28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87.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433E910A" wp14:editId="524EF5D6">
                  <wp:extent cx="76200" cy="104775"/>
                  <wp:effectExtent l="0" t="0" r="0" b="9525"/>
                  <wp:docPr id="50" name="image93.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93.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399" w:type="pct"/>
          </w:tcPr>
          <w:p w:rsidR="00A41C74" w:rsidRPr="008D369A" w:rsidRDefault="00A41C74" w:rsidP="00A41C74">
            <w:pPr>
              <w:spacing w:before="60" w:after="60"/>
              <w:jc w:val="both"/>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bookmarkStart w:id="0" w:name="_GoBack"/>
            <w:bookmarkEnd w:id="0"/>
            <w:r w:rsidRPr="008D369A">
              <w:rPr>
                <w:rFonts w:ascii="Tw Cen MT" w:hAnsi="Tw Cen MT"/>
                <w:sz w:val="24"/>
              </w:rPr>
              <w:t>Dynamics</w:t>
            </w:r>
          </w:p>
          <w:p w:rsidR="00A41C74" w:rsidRPr="008D369A" w:rsidRDefault="00A41C74" w:rsidP="00A41C74">
            <w:pPr>
              <w:rPr>
                <w:rFonts w:ascii="Tw Cen MT" w:hAnsi="Tw Cen MT"/>
                <w:sz w:val="24"/>
              </w:rPr>
            </w:pPr>
            <w:r w:rsidRPr="008D369A">
              <w:rPr>
                <w:rFonts w:ascii="Tw Cen MT" w:hAnsi="Tw Cen MT"/>
                <w:b w:val="0"/>
                <w:i/>
                <w:sz w:val="24"/>
              </w:rPr>
              <w:t>Forces</w:t>
            </w:r>
          </w:p>
        </w:tc>
        <w:tc>
          <w:tcPr>
            <w:tcW w:w="2678" w:type="pct"/>
          </w:tcPr>
          <w:p w:rsidR="00A41C74" w:rsidRPr="008D369A" w:rsidRDefault="00A41C74" w:rsidP="00A41C74">
            <w:pPr>
              <w:numPr>
                <w:ilvl w:val="0"/>
                <w:numId w:val="1"/>
              </w:numPr>
              <w:spacing w:line="276" w:lineRule="auto"/>
              <w:ind w:left="313" w:hanging="33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solve problems or make quantitative predictions about resultant and component forces by applying the following relationships: </w:t>
            </w:r>
            <w:r w:rsidRPr="008D369A">
              <w:rPr>
                <w:rFonts w:ascii="Tw Cen MT" w:hAnsi="Tw Cen MT"/>
                <w:noProof/>
                <w:lang w:eastAsia="en-AU"/>
              </w:rPr>
              <w:drawing>
                <wp:inline distT="114300" distB="114300" distL="114300" distR="114300" wp14:anchorId="3A39FE57" wp14:editId="5DDF2326">
                  <wp:extent cx="133350" cy="104775"/>
                  <wp:effectExtent l="0" t="0" r="0" b="9525"/>
                  <wp:docPr id="81" name="image1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5.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45456F3" wp14:editId="42988291">
                  <wp:extent cx="76200" cy="104775"/>
                  <wp:effectExtent l="0" t="0" r="0" b="9525"/>
                  <wp:docPr id="62" name="image10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06.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A41C74" w:rsidRPr="008D369A" w:rsidRDefault="008B308B" w:rsidP="00A41C74">
            <w:pPr>
              <w:numPr>
                <w:ilvl w:val="1"/>
                <w:numId w:val="1"/>
              </w:numPr>
              <w:spacing w:line="276" w:lineRule="auto"/>
              <w:ind w:left="679" w:hanging="341"/>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sSub>
                <m:sSubPr>
                  <m:ctrlPr>
                    <w:rPr>
                      <w:rFonts w:ascii="Cambria Math" w:hAnsi="Cambria Math"/>
                      <w:i/>
                    </w:rPr>
                  </m:ctrlPr>
                </m:sSubPr>
                <m:e>
                  <m:box>
                    <m:boxPr>
                      <m:opEmu m:val="1"/>
                      <m:ctrlPr>
                        <w:rPr>
                          <w:rFonts w:ascii="Cambria Math" w:hAnsi="Cambria Math"/>
                          <w:i/>
                        </w:rPr>
                      </m:ctrlPr>
                    </m:boxPr>
                    <m:e>
                      <m:acc>
                        <m:accPr>
                          <m:chr m:val="⃗"/>
                          <m:ctrlPr>
                            <w:rPr>
                              <w:rFonts w:ascii="Cambria Math" w:hAnsi="Cambria Math"/>
                              <w:i/>
                            </w:rPr>
                          </m:ctrlPr>
                        </m:accPr>
                        <m:e>
                          <m:r>
                            <w:rPr>
                              <w:rFonts w:ascii="Cambria Math" w:hAnsi="Cambria Math"/>
                            </w:rPr>
                            <m:t>F</m:t>
                          </m:r>
                        </m:e>
                      </m:acc>
                    </m:e>
                  </m:box>
                </m:e>
                <m:sub>
                  <m:r>
                    <w:rPr>
                      <w:rFonts w:ascii="Cambria Math" w:hAnsi="Cambria Math"/>
                    </w:rPr>
                    <m:t xml:space="preserve">AB </m:t>
                  </m:r>
                </m:sub>
              </m:sSub>
              <m:r>
                <w:rPr>
                  <w:rFonts w:ascii="Cambria Math" w:hAnsi="Cambria Math"/>
                </w:rPr>
                <m:t>=-</m:t>
              </m:r>
              <m:sSub>
                <m:sSubPr>
                  <m:ctrlPr>
                    <w:rPr>
                      <w:rFonts w:ascii="Cambria Math" w:hAnsi="Cambria Math"/>
                    </w:rPr>
                  </m:ctrlPr>
                </m:sSubPr>
                <m:e>
                  <m:acc>
                    <m:accPr>
                      <m:chr m:val="⃗"/>
                      <m:ctrlPr>
                        <w:rPr>
                          <w:rFonts w:ascii="Cambria Math" w:hAnsi="Cambria Math"/>
                          <w:i/>
                        </w:rPr>
                      </m:ctrlPr>
                    </m:accPr>
                    <m:e>
                      <m:r>
                        <w:rPr>
                          <w:rFonts w:ascii="Cambria Math" w:hAnsi="Cambria Math"/>
                        </w:rPr>
                        <m:t>F</m:t>
                      </m:r>
                    </m:e>
                  </m:acc>
                </m:e>
                <m:sub>
                  <m:r>
                    <w:rPr>
                      <w:rFonts w:ascii="Cambria Math" w:hAnsi="Cambria Math"/>
                    </w:rPr>
                    <m:t>BA</m:t>
                  </m:r>
                </m:sub>
              </m:sSub>
            </m:oMath>
          </w:p>
          <w:p w:rsidR="00A41C74" w:rsidRPr="008D369A" w:rsidRDefault="008B308B" w:rsidP="00A41C74">
            <w:pPr>
              <w:numPr>
                <w:ilvl w:val="1"/>
                <w:numId w:val="1"/>
              </w:numPr>
              <w:spacing w:line="276" w:lineRule="auto"/>
              <w:ind w:left="655" w:hanging="283"/>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sSub>
                <m:sSubPr>
                  <m:ctrlPr>
                    <w:rPr>
                      <w:rFonts w:ascii="Cambria Math" w:hAnsi="Cambria Math"/>
                    </w:rPr>
                  </m:ctrlPr>
                </m:sSubPr>
                <m:e>
                  <m:acc>
                    <m:accPr>
                      <m:chr m:val="⃗"/>
                      <m:ctrlPr>
                        <w:rPr>
                          <w:rFonts w:ascii="Cambria Math" w:hAnsi="Cambria Math"/>
                          <w:i/>
                        </w:rPr>
                      </m:ctrlPr>
                    </m:accPr>
                    <m:e>
                      <m:r>
                        <w:rPr>
                          <w:rFonts w:ascii="Cambria Math" w:hAnsi="Cambria Math"/>
                        </w:rPr>
                        <m:t>F</m:t>
                      </m:r>
                    </m:e>
                  </m:acc>
                </m:e>
                <m:sub>
                  <m:r>
                    <w:rPr>
                      <w:rFonts w:ascii="Cambria Math" w:hAnsi="Cambria Math"/>
                    </w:rPr>
                    <m:t>x</m:t>
                  </m:r>
                </m:sub>
              </m:sSub>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cosθ</m:t>
              </m:r>
            </m:oMath>
            <w:r w:rsidR="00A41C74" w:rsidRPr="008D369A">
              <w:rPr>
                <w:rFonts w:ascii="Tw Cen MT" w:hAnsi="Tw Cen MT"/>
              </w:rPr>
              <w:t xml:space="preserve">, </w:t>
            </w:r>
            <m:oMath>
              <m:sSub>
                <m:sSubPr>
                  <m:ctrlPr>
                    <w:rPr>
                      <w:rFonts w:ascii="Cambria Math" w:hAnsi="Cambria Math"/>
                    </w:rPr>
                  </m:ctrlPr>
                </m:sSubPr>
                <m:e>
                  <m:acc>
                    <m:accPr>
                      <m:chr m:val="⃗"/>
                      <m:ctrlPr>
                        <w:rPr>
                          <w:rFonts w:ascii="Cambria Math" w:hAnsi="Cambria Math"/>
                          <w:i/>
                        </w:rPr>
                      </m:ctrlPr>
                    </m:accPr>
                    <m:e>
                      <m:r>
                        <w:rPr>
                          <w:rFonts w:ascii="Cambria Math" w:hAnsi="Cambria Math"/>
                        </w:rPr>
                        <m:t>F</m:t>
                      </m:r>
                    </m:e>
                  </m:acc>
                </m:e>
                <m:sub>
                  <m:r>
                    <w:rPr>
                      <w:rFonts w:ascii="Cambria Math" w:hAnsi="Cambria Math"/>
                    </w:rPr>
                    <m:t>y</m:t>
                  </m:r>
                </m:sub>
              </m:sSub>
              <m:r>
                <w:rPr>
                  <w:rFonts w:ascii="Cambria Math" w:hAnsi="Cambria Math"/>
                </w:rPr>
                <m:t>=</m:t>
              </m:r>
              <m:acc>
                <m:accPr>
                  <m:chr m:val="⃗"/>
                  <m:ctrlPr>
                    <w:rPr>
                      <w:rFonts w:ascii="Cambria Math" w:hAnsi="Cambria Math"/>
                      <w:i/>
                    </w:rPr>
                  </m:ctrlPr>
                </m:accPr>
                <m:e>
                  <m:r>
                    <w:rPr>
                      <w:rFonts w:ascii="Cambria Math" w:hAnsi="Cambria Math"/>
                    </w:rPr>
                    <m:t>F</m:t>
                  </m:r>
                </m:e>
              </m:acc>
              <m:r>
                <w:rPr>
                  <w:rFonts w:ascii="Cambria Math" w:hAnsi="Cambria Math"/>
                </w:rPr>
                <m:t>sinθ</m:t>
              </m:r>
            </m:oMath>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Previously, only Newton’s 2</w:t>
            </w:r>
            <w:r w:rsidRPr="008D369A">
              <w:rPr>
                <w:rFonts w:ascii="Tw Cen MT" w:hAnsi="Tw Cen MT"/>
                <w:sz w:val="24"/>
                <w:vertAlign w:val="superscript"/>
              </w:rPr>
              <w:t>nd</w:t>
            </w:r>
            <w:r w:rsidRPr="008D369A">
              <w:rPr>
                <w:rFonts w:ascii="Tw Cen MT" w:hAnsi="Tw Cen MT"/>
                <w:sz w:val="24"/>
              </w:rPr>
              <w:t xml:space="preserve"> Law was incorporated into the syllabus (see </w:t>
            </w:r>
            <w:r w:rsidRPr="008D369A">
              <w:rPr>
                <w:rFonts w:ascii="Tw Cen MT" w:hAnsi="Tw Cen MT"/>
                <w:b/>
                <w:sz w:val="24"/>
              </w:rPr>
              <w:t>8.4.2</w:t>
            </w:r>
            <w:r w:rsidRPr="008D369A">
              <w:rPr>
                <w:rFonts w:ascii="Tw Cen MT" w:hAnsi="Tw Cen MT"/>
                <w:sz w:val="24"/>
              </w:rPr>
              <w:t>); this is an explicit mention of other laws. Also driven by the addition of vectors into the course.</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A41C74">
            <w:pPr>
              <w:keepNext/>
              <w:numPr>
                <w:ilvl w:val="0"/>
                <w:numId w:val="1"/>
              </w:numPr>
              <w:spacing w:line="276" w:lineRule="auto"/>
              <w:ind w:left="372" w:hanging="425"/>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a practical investigation to explain and predict the motion of objects on inclined planes (ACSPH098) </w:t>
            </w:r>
            <w:r w:rsidRPr="008D369A">
              <w:rPr>
                <w:rFonts w:ascii="Tw Cen MT" w:hAnsi="Tw Cen MT"/>
                <w:noProof/>
                <w:lang w:eastAsia="en-AU"/>
              </w:rPr>
              <w:drawing>
                <wp:inline distT="114300" distB="114300" distL="114300" distR="114300" wp14:anchorId="6FD5C9CB" wp14:editId="77AB57C5">
                  <wp:extent cx="123825" cy="104775"/>
                  <wp:effectExtent l="0" t="0" r="9525" b="9525"/>
                  <wp:docPr id="275" name="image33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33.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0353177B" wp14:editId="25B8875A">
                  <wp:extent cx="133350" cy="104775"/>
                  <wp:effectExtent l="0" t="0" r="0" b="9525"/>
                  <wp:docPr id="94" name="image13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9.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t>Dynamics</w:t>
            </w:r>
          </w:p>
          <w:p w:rsidR="00A41C74" w:rsidRPr="008D369A" w:rsidRDefault="00A41C74" w:rsidP="00A41C74">
            <w:pPr>
              <w:spacing w:before="60" w:after="60"/>
              <w:rPr>
                <w:rFonts w:ascii="Tw Cen MT" w:hAnsi="Tw Cen MT"/>
                <w:sz w:val="24"/>
              </w:rPr>
            </w:pPr>
            <w:r w:rsidRPr="008D369A">
              <w:rPr>
                <w:rFonts w:ascii="Tw Cen MT" w:hAnsi="Tw Cen MT"/>
                <w:b w:val="0"/>
                <w:i/>
                <w:sz w:val="24"/>
              </w:rPr>
              <w:t>Forces, Acceleration and Energy</w:t>
            </w:r>
          </w:p>
        </w:tc>
        <w:tc>
          <w:tcPr>
            <w:tcW w:w="2678" w:type="pct"/>
          </w:tcPr>
          <w:p w:rsidR="00A41C74" w:rsidRPr="008D369A" w:rsidRDefault="00A41C74" w:rsidP="00A41C74">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investigations over a range of mechanical processes to analyse qualitatively and quantitatively the concept of average power (</w:t>
            </w:r>
            <m:oMath>
              <m:r>
                <w:rPr>
                  <w:rFonts w:ascii="Cambria Math" w:hAnsi="Cambria Math"/>
                </w:rPr>
                <m:t>P=</m:t>
              </m:r>
              <m:f>
                <m:fPr>
                  <m:ctrlPr>
                    <w:rPr>
                      <w:rFonts w:ascii="Cambria Math" w:hAnsi="Cambria Math"/>
                    </w:rPr>
                  </m:ctrlPr>
                </m:fPr>
                <m:num>
                  <m:r>
                    <w:rPr>
                      <w:rFonts w:ascii="Cambria Math" w:hAnsi="Cambria Math"/>
                    </w:rPr>
                    <m:t>∆E</m:t>
                  </m:r>
                </m:num>
                <m:den>
                  <m:r>
                    <w:rPr>
                      <w:rFonts w:ascii="Cambria Math" w:hAnsi="Cambria Math"/>
                    </w:rPr>
                    <m:t>t</m:t>
                  </m:r>
                </m:den>
              </m:f>
            </m:oMath>
            <w:r w:rsidRPr="008D369A">
              <w:rPr>
                <w:rFonts w:ascii="Tw Cen MT" w:hAnsi="Tw Cen MT"/>
              </w:rPr>
              <w:t xml:space="preserve">, </w:t>
            </w:r>
            <m:oMath>
              <m:r>
                <w:rPr>
                  <w:rFonts w:ascii="Cambria Math" w:hAnsi="Cambria Math"/>
                </w:rPr>
                <m:t>P=</m:t>
              </m:r>
              <m:acc>
                <m:accPr>
                  <m:chr m:val="⃗"/>
                  <m:ctrlPr>
                    <w:rPr>
                      <w:rFonts w:ascii="Cambria Math" w:hAnsi="Cambria Math"/>
                      <w:i/>
                    </w:rPr>
                  </m:ctrlPr>
                </m:accPr>
                <m:e>
                  <m:r>
                    <w:rPr>
                      <w:rFonts w:ascii="Cambria Math" w:hAnsi="Cambria Math"/>
                    </w:rPr>
                    <m:t>F</m:t>
                  </m:r>
                </m:e>
              </m:acc>
              <m:acc>
                <m:accPr>
                  <m:chr m:val="⃗"/>
                  <m:ctrlPr>
                    <w:rPr>
                      <w:rFonts w:ascii="Cambria Math" w:hAnsi="Cambria Math"/>
                      <w:i/>
                    </w:rPr>
                  </m:ctrlPr>
                </m:accPr>
                <m:e>
                  <m:r>
                    <w:rPr>
                      <w:rFonts w:ascii="Cambria Math" w:hAnsi="Cambria Math"/>
                    </w:rPr>
                    <m:t>v</m:t>
                  </m:r>
                </m:e>
              </m:acc>
            </m:oMath>
            <w:r w:rsidRPr="008D369A">
              <w:rPr>
                <w:rFonts w:ascii="Tw Cen MT" w:hAnsi="Tw Cen MT"/>
              </w:rPr>
              <w:t xml:space="preserve">), including but not limited to: </w:t>
            </w:r>
            <w:r w:rsidRPr="008D369A">
              <w:rPr>
                <w:rFonts w:ascii="Tw Cen MT" w:hAnsi="Tw Cen MT"/>
                <w:noProof/>
                <w:lang w:eastAsia="en-AU"/>
              </w:rPr>
              <w:drawing>
                <wp:inline distT="114300" distB="114300" distL="114300" distR="114300" wp14:anchorId="332D4DFB" wp14:editId="6C156F32">
                  <wp:extent cx="133350" cy="104775"/>
                  <wp:effectExtent l="0" t="0" r="0" b="9525"/>
                  <wp:docPr id="212" name="image26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4.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0D57C947" wp14:editId="7BD162DC">
                  <wp:extent cx="76200" cy="104775"/>
                  <wp:effectExtent l="0" t="0" r="0" b="9525"/>
                  <wp:docPr id="199" name="image25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51.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A41C74" w:rsidRPr="008D369A" w:rsidRDefault="00A41C74" w:rsidP="00A41C7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uniformly accelerated rectilinear motion </w:t>
            </w:r>
          </w:p>
          <w:p w:rsidR="00A41C74" w:rsidRPr="008D369A" w:rsidRDefault="00A41C74" w:rsidP="00A41C7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objects raised against the force of gravity </w:t>
            </w:r>
          </w:p>
          <w:p w:rsidR="00A41C74" w:rsidRPr="008D369A" w:rsidRDefault="00A41C74" w:rsidP="00A41C7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work done against air resistance, rolling resistance and friction </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Power only appeared in the current syllabus in the context of Electrical Energy in the Home (see </w:t>
            </w:r>
            <w:r w:rsidRPr="008D369A">
              <w:rPr>
                <w:rFonts w:ascii="Tw Cen MT" w:hAnsi="Tw Cen MT"/>
                <w:b/>
                <w:sz w:val="24"/>
              </w:rPr>
              <w:t>8.3.4</w:t>
            </w:r>
            <w:r w:rsidRPr="008D369A">
              <w:rPr>
                <w:rFonts w:ascii="Tw Cen MT" w:hAnsi="Tw Cen MT"/>
                <w:sz w:val="24"/>
              </w:rPr>
              <w:t>)</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t>Dynamics</w:t>
            </w:r>
          </w:p>
          <w:p w:rsidR="00A41C74" w:rsidRPr="008D369A" w:rsidRDefault="00A41C74" w:rsidP="00A41C74">
            <w:pPr>
              <w:spacing w:before="60" w:after="60"/>
              <w:rPr>
                <w:rFonts w:ascii="Tw Cen MT" w:hAnsi="Tw Cen MT"/>
                <w:sz w:val="24"/>
              </w:rPr>
            </w:pPr>
            <w:r w:rsidRPr="008D369A">
              <w:rPr>
                <w:rFonts w:ascii="Tw Cen MT" w:hAnsi="Tw Cen MT"/>
                <w:b w:val="0"/>
                <w:i/>
                <w:sz w:val="24"/>
              </w:rPr>
              <w:lastRenderedPageBreak/>
              <w:t>Momentum, Energy and Simple Systems</w:t>
            </w:r>
          </w:p>
        </w:tc>
        <w:tc>
          <w:tcPr>
            <w:tcW w:w="2678" w:type="pct"/>
          </w:tcPr>
          <w:p w:rsidR="00A41C74" w:rsidRPr="008D369A" w:rsidRDefault="00A41C74" w:rsidP="00A41C74">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lastRenderedPageBreak/>
              <w:t>investigate the relationship and analyse information obtained from graphical representations of force as a function of time</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r w:rsidRPr="008D369A">
              <w:rPr>
                <w:rFonts w:ascii="Tw Cen MT" w:hAnsi="Tw Cen MT"/>
                <w:sz w:val="24"/>
              </w:rPr>
              <w:t>Waves and Thermodynamics</w:t>
            </w:r>
          </w:p>
          <w:p w:rsidR="00A41C74" w:rsidRPr="008D369A" w:rsidRDefault="00A41C74" w:rsidP="00A41C74">
            <w:pPr>
              <w:spacing w:before="60" w:after="60"/>
              <w:rPr>
                <w:rFonts w:ascii="Tw Cen MT" w:hAnsi="Tw Cen MT"/>
                <w:sz w:val="24"/>
              </w:rPr>
            </w:pPr>
            <w:r w:rsidRPr="008D369A">
              <w:rPr>
                <w:rFonts w:ascii="Tw Cen MT" w:hAnsi="Tw Cen MT"/>
                <w:b w:val="0"/>
                <w:i/>
                <w:sz w:val="24"/>
              </w:rPr>
              <w:t>Wave Behaviour</w:t>
            </w:r>
          </w:p>
        </w:tc>
        <w:tc>
          <w:tcPr>
            <w:tcW w:w="2678" w:type="pct"/>
          </w:tcPr>
          <w:p w:rsidR="00A41C74" w:rsidRPr="008D369A" w:rsidRDefault="00A41C74"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an investigation to distinguish between progressive and standing waves (ACSPH072)</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an investigation to explore</w:t>
            </w:r>
            <w:r w:rsidRPr="008D369A">
              <w:rPr>
                <w:rFonts w:ascii="Tw Cen MT" w:hAnsi="Tw Cen MT"/>
                <w:b/>
              </w:rPr>
              <w:t xml:space="preserve"> </w:t>
            </w:r>
            <w:r w:rsidRPr="008D369A">
              <w:rPr>
                <w:rFonts w:ascii="Tw Cen MT" w:hAnsi="Tw Cen MT"/>
              </w:rPr>
              <w:t>resonance in mechanical systems and</w:t>
            </w:r>
            <w:r w:rsidRPr="008D369A">
              <w:rPr>
                <w:rFonts w:ascii="Tw Cen MT" w:hAnsi="Tw Cen MT"/>
                <w:b/>
              </w:rPr>
              <w:t xml:space="preserve"> </w:t>
            </w:r>
            <w:r w:rsidRPr="008D369A">
              <w:rPr>
                <w:rFonts w:ascii="Tw Cen MT" w:hAnsi="Tw Cen MT"/>
              </w:rPr>
              <w:t xml:space="preserve">the relationships between: </w:t>
            </w:r>
            <w:r w:rsidRPr="008D369A">
              <w:rPr>
                <w:rFonts w:ascii="Tw Cen MT" w:hAnsi="Tw Cen MT"/>
                <w:noProof/>
                <w:lang w:eastAsia="en-AU"/>
              </w:rPr>
              <w:drawing>
                <wp:inline distT="114300" distB="114300" distL="114300" distR="114300" wp14:anchorId="2ACA895C" wp14:editId="37045694">
                  <wp:extent cx="123825" cy="104775"/>
                  <wp:effectExtent l="0" t="0" r="9525" b="9525"/>
                  <wp:docPr id="228" name="image280.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80.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A41C74" w:rsidRPr="008D369A" w:rsidRDefault="00A41C74" w:rsidP="00CD58C8">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driving frequency</w:t>
            </w:r>
          </w:p>
          <w:p w:rsidR="00A41C74" w:rsidRPr="008D369A" w:rsidRDefault="00A41C74" w:rsidP="00CD58C8">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natural frequency of the oscillating system</w:t>
            </w:r>
          </w:p>
          <w:p w:rsidR="00A41C74" w:rsidRPr="008D369A" w:rsidRDefault="00A41C74" w:rsidP="00CD58C8">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amplitude of motion</w:t>
            </w:r>
          </w:p>
          <w:p w:rsidR="00A41C74" w:rsidRPr="008D369A" w:rsidRDefault="00A41C74" w:rsidP="00CD58C8">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transfer/transformation of energy within the system (ACSPH073) </w:t>
            </w:r>
            <w:r w:rsidRPr="008D369A">
              <w:rPr>
                <w:rFonts w:ascii="Tw Cen MT" w:hAnsi="Tw Cen MT"/>
                <w:noProof/>
                <w:lang w:eastAsia="en-AU"/>
              </w:rPr>
              <w:drawing>
                <wp:inline distT="114300" distB="114300" distL="114300" distR="114300" wp14:anchorId="3C7A4288" wp14:editId="39574249">
                  <wp:extent cx="133350" cy="104775"/>
                  <wp:effectExtent l="0" t="0" r="0" b="9525"/>
                  <wp:docPr id="231" name="image28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83.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6396AD0E" wp14:editId="2679D751">
                  <wp:extent cx="76200" cy="104775"/>
                  <wp:effectExtent l="0" t="0" r="0" b="9525"/>
                  <wp:docPr id="267" name="image325.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25.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r w:rsidRPr="008D369A">
              <w:rPr>
                <w:rFonts w:ascii="Tw Cen MT" w:hAnsi="Tw Cen MT"/>
                <w:sz w:val="24"/>
              </w:rPr>
              <w:t>Waves and Thermodynamics</w:t>
            </w:r>
          </w:p>
          <w:p w:rsidR="00A41C74" w:rsidRPr="008D369A" w:rsidRDefault="00A41C74" w:rsidP="00A41C74">
            <w:pPr>
              <w:spacing w:before="60" w:after="60"/>
              <w:rPr>
                <w:rFonts w:ascii="Tw Cen MT" w:hAnsi="Tw Cen MT"/>
                <w:sz w:val="24"/>
              </w:rPr>
            </w:pPr>
            <w:r w:rsidRPr="008D369A">
              <w:rPr>
                <w:rFonts w:ascii="Tw Cen MT" w:hAnsi="Tw Cen MT"/>
                <w:b w:val="0"/>
                <w:i/>
                <w:sz w:val="24"/>
              </w:rPr>
              <w:t>Sound Waves</w:t>
            </w:r>
          </w:p>
        </w:tc>
        <w:tc>
          <w:tcPr>
            <w:tcW w:w="2678" w:type="pct"/>
          </w:tcPr>
          <w:p w:rsidR="00A41C74" w:rsidRPr="008D369A" w:rsidRDefault="00A41C74"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model the behaviour of sound in air as a longitudinal wave</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investigations to analyse the reflection, diffraction, resonance and superposition of sound waves (ACSPH071)</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Experiments were conducted to investigate these properties for radio waves in Ideas to Implementation (see </w:t>
            </w:r>
            <w:r w:rsidRPr="008D369A">
              <w:rPr>
                <w:rFonts w:ascii="Tw Cen MT" w:hAnsi="Tw Cen MT"/>
                <w:b/>
                <w:sz w:val="24"/>
              </w:rPr>
              <w:t>9.4.2</w:t>
            </w:r>
            <w:r w:rsidRPr="008D369A">
              <w:rPr>
                <w:rFonts w:ascii="Tw Cen MT" w:hAnsi="Tw Cen MT"/>
                <w:sz w:val="24"/>
              </w:rPr>
              <w:t>); but were not explicitly there for sound waves, apart from superposition.</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and model the behaviour of standing waves on strings and/or in pipes to relate quantitatively the fundamental and harmonic frequencies of the waves that are produced to the physical characteristics (</w:t>
            </w:r>
            <w:proofErr w:type="spellStart"/>
            <w:r w:rsidRPr="008D369A">
              <w:rPr>
                <w:rFonts w:ascii="Tw Cen MT" w:hAnsi="Tw Cen MT"/>
              </w:rPr>
              <w:t>eg</w:t>
            </w:r>
            <w:proofErr w:type="spellEnd"/>
            <w:r w:rsidRPr="008D369A">
              <w:rPr>
                <w:rFonts w:ascii="Tw Cen MT" w:hAnsi="Tw Cen MT"/>
              </w:rPr>
              <w:t xml:space="preserve"> length, mass, tension, wave velocity) of the medium (ACSPH072) </w:t>
            </w:r>
            <w:r w:rsidRPr="008D369A">
              <w:rPr>
                <w:rFonts w:ascii="Tw Cen MT" w:hAnsi="Tw Cen MT"/>
                <w:noProof/>
                <w:lang w:eastAsia="en-AU"/>
              </w:rPr>
              <w:drawing>
                <wp:inline distT="114300" distB="114300" distL="114300" distR="114300" wp14:anchorId="2B46011D" wp14:editId="37A58256">
                  <wp:extent cx="133350" cy="104775"/>
                  <wp:effectExtent l="0" t="0" r="0" b="9525"/>
                  <wp:docPr id="136" name="image18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83.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6385FE0C" wp14:editId="26700646">
                  <wp:extent cx="76200" cy="104775"/>
                  <wp:effectExtent l="0" t="0" r="0" b="9525"/>
                  <wp:docPr id="27" name="image23.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3.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qualitatively and quantitatively the relationships of the wave nature of sound to explain: </w:t>
            </w:r>
          </w:p>
          <w:p w:rsidR="00A41C74" w:rsidRPr="008D369A" w:rsidRDefault="00A41C74" w:rsidP="00CD58C8">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beats (</w:t>
            </w:r>
            <m:oMath>
              <m:sSub>
                <m:sSubPr>
                  <m:ctrlPr>
                    <w:rPr>
                      <w:rFonts w:ascii="Cambria Math" w:hAnsi="Cambria Math"/>
                    </w:rPr>
                  </m:ctrlPr>
                </m:sSubPr>
                <m:e>
                  <m:r>
                    <w:rPr>
                      <w:rFonts w:ascii="Cambria Math" w:hAnsi="Cambria Math"/>
                    </w:rPr>
                    <m:t>f</m:t>
                  </m:r>
                </m:e>
                <m:sub>
                  <m:r>
                    <m:rPr>
                      <m:sty m:val="p"/>
                    </m:rPr>
                    <w:rPr>
                      <w:rFonts w:ascii="Cambria Math" w:hAnsi="Cambria Math"/>
                    </w:rPr>
                    <m:t>beat</m:t>
                  </m:r>
                </m:sub>
              </m:sSub>
              <m:r>
                <m:rPr>
                  <m:sty m:val="p"/>
                </m:rPr>
                <w:rPr>
                  <w:rFonts w:ascii="Cambria Math" w:hAnsi="Cambria Math"/>
                </w:rPr>
                <m:t>=</m:t>
              </m:r>
              <m:d>
                <m:dPr>
                  <m:begChr m:val=""/>
                  <m:endChr m:val=""/>
                  <m:ctrlPr>
                    <w:rPr>
                      <w:rFonts w:ascii="Cambria Math" w:hAnsi="Cambria Math"/>
                    </w:rPr>
                  </m:ctrlPr>
                </m:dPr>
                <m:e>
                  <m:d>
                    <m:dPr>
                      <m:begChr m:val="|"/>
                      <m:endChr m:val="|"/>
                      <m:ctrlPr>
                        <w:rPr>
                          <w:rFonts w:ascii="Cambria Math" w:hAnsi="Cambria Math"/>
                        </w:rPr>
                      </m:ctrlPr>
                    </m:dPr>
                    <m:e>
                      <m:sSub>
                        <m:sSubPr>
                          <m:ctrlPr>
                            <w:rPr>
                              <w:rFonts w:ascii="Cambria Math" w:hAnsi="Cambria Math"/>
                            </w:rPr>
                          </m:ctrlPr>
                        </m:sSubPr>
                        <m:e>
                          <m:r>
                            <w:rPr>
                              <w:rFonts w:ascii="Cambria Math" w:hAnsi="Cambria Math"/>
                            </w:rPr>
                            <m:t>f</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f</m:t>
                          </m:r>
                        </m:e>
                        <m:sub>
                          <m:r>
                            <m:rPr>
                              <m:sty m:val="p"/>
                            </m:rPr>
                            <w:rPr>
                              <w:rFonts w:ascii="Cambria Math" w:hAnsi="Cambria Math"/>
                            </w:rPr>
                            <m:t>1</m:t>
                          </m:r>
                        </m:sub>
                      </m:sSub>
                    </m:e>
                  </m:d>
                </m:e>
              </m:d>
            </m:oMath>
            <w:r w:rsidRPr="008D369A">
              <w:rPr>
                <w:rFonts w:ascii="Tw Cen MT" w:hAnsi="Tw Cen MT"/>
              </w:rPr>
              <w:t>)</w:t>
            </w:r>
          </w:p>
          <w:p w:rsidR="00A41C74" w:rsidRPr="008D369A" w:rsidRDefault="00A41C74" w:rsidP="00CD58C8">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rPr>
              <w:t xml:space="preserve">the Doppler effect </w:t>
            </w:r>
          </w:p>
          <w:p w:rsidR="00A41C74" w:rsidRPr="008D369A" w:rsidRDefault="008B308B" w:rsidP="00A41C74">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m:oMathPara>
              <m:oMath>
                <m:sSup>
                  <m:sSupPr>
                    <m:ctrlPr>
                      <w:rPr>
                        <w:rFonts w:ascii="Cambria Math" w:hAnsi="Cambria Math"/>
                      </w:rPr>
                    </m:ctrlPr>
                  </m:sSupPr>
                  <m:e>
                    <m:r>
                      <w:rPr>
                        <w:rFonts w:ascii="Cambria Math" w:hAnsi="Cambria Math"/>
                      </w:rPr>
                      <m:t>f</m:t>
                    </m:r>
                  </m:e>
                  <m:sup>
                    <m:r>
                      <m:rPr>
                        <m:sty m:val="p"/>
                      </m:rPr>
                      <w:rPr>
                        <w:rFonts w:ascii="Cambria Math" w:hAnsi="Cambria Math"/>
                      </w:rPr>
                      <m:t>'</m:t>
                    </m:r>
                  </m:sup>
                </m:sSup>
                <m:r>
                  <m:rPr>
                    <m:sty m:val="p"/>
                  </m:rPr>
                  <w:rPr>
                    <w:rFonts w:ascii="Cambria Math" w:hAnsi="Cambria Math"/>
                  </w:rPr>
                  <m:t>=</m:t>
                </m:r>
                <m:r>
                  <w:rPr>
                    <w:rFonts w:ascii="Cambria Math" w:hAnsi="Cambria Math"/>
                  </w:rPr>
                  <m:t>f</m:t>
                </m:r>
                <m:f>
                  <m:fPr>
                    <m:ctrlPr>
                      <w:rPr>
                        <w:rFonts w:ascii="Cambria Math" w:hAnsi="Cambria Math"/>
                      </w:rPr>
                    </m:ctrlPr>
                  </m:fPr>
                  <m:num>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wave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observer</m:t>
                            </m:r>
                          </m:sub>
                        </m:sSub>
                      </m:e>
                    </m:d>
                  </m:num>
                  <m:den>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wave</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source</m:t>
                        </m:r>
                      </m:sub>
                    </m:sSub>
                    <m:r>
                      <w:rPr>
                        <w:rFonts w:ascii="Cambria Math" w:hAnsi="Cambria Math"/>
                      </w:rPr>
                      <m:t>)</m:t>
                    </m:r>
                  </m:den>
                </m:f>
              </m:oMath>
            </m:oMathPara>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The Doppler effect was part of the Medical Physics Option topic in Year 12 (see </w:t>
            </w:r>
            <w:r w:rsidRPr="008D369A">
              <w:rPr>
                <w:rFonts w:ascii="Tw Cen MT" w:hAnsi="Tw Cen MT"/>
                <w:b/>
                <w:sz w:val="24"/>
              </w:rPr>
              <w:t>9.6.1</w:t>
            </w:r>
            <w:r w:rsidRPr="008D369A">
              <w:rPr>
                <w:rFonts w:ascii="Tw Cen MT" w:hAnsi="Tw Cen MT"/>
                <w:sz w:val="24"/>
              </w:rPr>
              <w:t>) in the context of ultrasound; but the explicit equation was not part of the current syllabus.</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t>Waves and Thermodynamics</w:t>
            </w:r>
          </w:p>
          <w:p w:rsidR="00A41C74" w:rsidRPr="008D369A" w:rsidRDefault="00A41C74" w:rsidP="00A41C74">
            <w:pPr>
              <w:spacing w:before="60" w:after="60"/>
              <w:rPr>
                <w:rFonts w:ascii="Tw Cen MT" w:hAnsi="Tw Cen MT"/>
                <w:sz w:val="24"/>
              </w:rPr>
            </w:pPr>
            <w:r w:rsidRPr="008D369A">
              <w:rPr>
                <w:rFonts w:ascii="Tw Cen MT" w:hAnsi="Tw Cen MT"/>
                <w:b w:val="0"/>
                <w:i/>
                <w:sz w:val="24"/>
              </w:rPr>
              <w:t>Ray Model of Light</w:t>
            </w:r>
          </w:p>
        </w:tc>
        <w:tc>
          <w:tcPr>
            <w:tcW w:w="2678" w:type="pct"/>
          </w:tcPr>
          <w:p w:rsidR="00A41C74" w:rsidRPr="008D369A" w:rsidRDefault="00A41C74"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a practical investigation to demonstrate and explain the phenomenon of the dispersion of light </w:t>
            </w:r>
            <w:r w:rsidRPr="008D369A">
              <w:rPr>
                <w:rFonts w:ascii="Tw Cen MT" w:hAnsi="Tw Cen MT"/>
                <w:noProof/>
                <w:lang w:eastAsia="en-AU"/>
              </w:rPr>
              <w:drawing>
                <wp:inline distT="114300" distB="114300" distL="114300" distR="114300" wp14:anchorId="32AD8532" wp14:editId="45DB99DE">
                  <wp:extent cx="123825" cy="104775"/>
                  <wp:effectExtent l="0" t="0" r="9525" b="9525"/>
                  <wp:docPr id="131" name="image17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78.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color w:val="FF0000"/>
                <w:sz w:val="24"/>
              </w:rPr>
            </w:pPr>
            <w:r w:rsidRPr="008D369A">
              <w:rPr>
                <w:rFonts w:ascii="Tw Cen MT" w:hAnsi="Tw Cen MT"/>
                <w:color w:val="FF0000"/>
                <w:sz w:val="24"/>
              </w:rPr>
              <w:t>Waves and Thermodynamics</w:t>
            </w:r>
          </w:p>
          <w:p w:rsidR="00A41C74" w:rsidRPr="008D369A" w:rsidRDefault="00A41C74" w:rsidP="00A41C74">
            <w:pPr>
              <w:rPr>
                <w:rFonts w:ascii="Tw Cen MT" w:hAnsi="Tw Cen MT"/>
                <w:b w:val="0"/>
                <w:sz w:val="24"/>
              </w:rPr>
            </w:pPr>
            <w:r w:rsidRPr="008D369A">
              <w:rPr>
                <w:rFonts w:ascii="Tw Cen MT" w:hAnsi="Tw Cen MT"/>
                <w:b w:val="0"/>
                <w:i/>
                <w:color w:val="FF0000"/>
                <w:sz w:val="24"/>
              </w:rPr>
              <w:t>Thermodynamics</w:t>
            </w:r>
          </w:p>
        </w:tc>
        <w:tc>
          <w:tcPr>
            <w:tcW w:w="2678" w:type="pct"/>
          </w:tcPr>
          <w:p w:rsidR="00A41C74" w:rsidRPr="008D369A" w:rsidRDefault="00A41C74"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explain the relationship between the temperature of an object and the kinetic energy of the particles within it (ACSPH018)</w:t>
            </w:r>
          </w:p>
          <w:p w:rsidR="00A41C74" w:rsidRPr="008D369A" w:rsidRDefault="00A41C74"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explain the concept of thermal equilibrium (ACSPH022)</w:t>
            </w:r>
          </w:p>
          <w:p w:rsidR="00A41C74" w:rsidRPr="008D369A" w:rsidRDefault="00A41C74"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lastRenderedPageBreak/>
              <w:t xml:space="preserve">analyse the relationship between the change in temperature of an object and its specific heat capacity through the equation </w:t>
            </w:r>
            <m:oMath>
              <m:r>
                <w:rPr>
                  <w:rFonts w:ascii="Cambria Math" w:hAnsi="Cambria Math"/>
                </w:rPr>
                <m:t>ΔQ=mcΔT</m:t>
              </m:r>
            </m:oMath>
            <w:r w:rsidRPr="008D369A">
              <w:rPr>
                <w:rFonts w:ascii="Tw Cen MT" w:hAnsi="Tw Cen MT"/>
              </w:rPr>
              <w:t xml:space="preserve"> (ACSPH020)</w:t>
            </w:r>
          </w:p>
          <w:p w:rsidR="00A41C74" w:rsidRPr="008D369A" w:rsidRDefault="00A41C74"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energy transfer by the process of:</w:t>
            </w:r>
          </w:p>
          <w:p w:rsidR="00A41C74" w:rsidRPr="008D369A" w:rsidRDefault="00A41C74" w:rsidP="00CD58C8">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conduction</w:t>
            </w:r>
          </w:p>
          <w:p w:rsidR="00A41C74" w:rsidRPr="008D369A" w:rsidRDefault="00A41C74" w:rsidP="00CD58C8">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convection </w:t>
            </w:r>
          </w:p>
          <w:p w:rsidR="00A41C74" w:rsidRPr="008D369A" w:rsidRDefault="00A41C74" w:rsidP="00CD58C8">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radiation (ACSPH016)</w:t>
            </w:r>
          </w:p>
          <w:p w:rsidR="00A41C74" w:rsidRPr="008D369A" w:rsidRDefault="00A41C74"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an investigation to analyse qualitatively and quantitatively the latent heat involved in a change of state</w:t>
            </w:r>
          </w:p>
          <w:p w:rsidR="00A41C74" w:rsidRPr="008D369A" w:rsidRDefault="00A41C74"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model and predict quantitatively energy transfer from hot objects by the process of thermal conductivity </w:t>
            </w:r>
            <w:r w:rsidRPr="008D369A">
              <w:rPr>
                <w:rFonts w:ascii="Tw Cen MT" w:hAnsi="Tw Cen MT"/>
                <w:noProof/>
                <w:lang w:eastAsia="en-AU"/>
              </w:rPr>
              <w:drawing>
                <wp:inline distT="114300" distB="114300" distL="114300" distR="114300" wp14:anchorId="14AAB729" wp14:editId="74416DBE">
                  <wp:extent cx="123825" cy="104775"/>
                  <wp:effectExtent l="0" t="0" r="9525" b="9525"/>
                  <wp:docPr id="256" name="image31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14.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A41C74" w:rsidRPr="008D369A" w:rsidRDefault="00A41C74" w:rsidP="00CD58C8">
            <w:pPr>
              <w:numPr>
                <w:ilvl w:val="0"/>
                <w:numId w:val="4"/>
              </w:numPr>
              <w:spacing w:line="276" w:lineRule="auto"/>
              <w:ind w:left="36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apply the following relationships to solve problems and make quantitative predictions in a variety of situations: </w:t>
            </w:r>
            <w:r w:rsidRPr="008D369A">
              <w:rPr>
                <w:rFonts w:ascii="Tw Cen MT" w:hAnsi="Tw Cen MT"/>
                <w:noProof/>
                <w:lang w:eastAsia="en-AU"/>
              </w:rPr>
              <w:drawing>
                <wp:inline distT="114300" distB="114300" distL="114300" distR="114300" wp14:anchorId="0D1C07AA" wp14:editId="075EBF21">
                  <wp:extent cx="133350" cy="104775"/>
                  <wp:effectExtent l="0" t="0" r="0" b="9525"/>
                  <wp:docPr id="224" name="image6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3.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8D71B92" wp14:editId="4F498DEC">
                  <wp:extent cx="76200" cy="104775"/>
                  <wp:effectExtent l="0" t="0" r="0" b="9525"/>
                  <wp:docPr id="130" name="image177.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77.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A41C74" w:rsidRPr="008D369A" w:rsidRDefault="00A41C74" w:rsidP="00CD58C8">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ΔQ=mcΔT</m:t>
              </m:r>
            </m:oMath>
            <w:r w:rsidRPr="008D369A">
              <w:rPr>
                <w:rFonts w:ascii="Tw Cen MT" w:hAnsi="Tw Cen MT"/>
              </w:rPr>
              <w:t xml:space="preserve">, where </w:t>
            </w:r>
            <w:r w:rsidRPr="008D369A">
              <w:rPr>
                <w:rFonts w:ascii="Tw Cen MT" w:hAnsi="Tw Cen MT"/>
                <w:i/>
              </w:rPr>
              <w:t xml:space="preserve">c </w:t>
            </w:r>
            <w:r w:rsidRPr="008D369A">
              <w:rPr>
                <w:rFonts w:ascii="Tw Cen MT" w:hAnsi="Tw Cen MT"/>
              </w:rPr>
              <w:t>is the specific heat capacity of a substance</w:t>
            </w:r>
          </w:p>
          <w:p w:rsidR="00A41C74" w:rsidRPr="008D369A" w:rsidRDefault="008B308B" w:rsidP="00CD58C8">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f>
                <m:fPr>
                  <m:ctrlPr>
                    <w:rPr>
                      <w:rFonts w:ascii="Cambria Math" w:hAnsi="Cambria Math"/>
                      <w:i/>
                    </w:rPr>
                  </m:ctrlPr>
                </m:fPr>
                <m:num>
                  <m:r>
                    <w:rPr>
                      <w:rFonts w:ascii="Cambria Math" w:hAnsi="Cambria Math"/>
                    </w:rPr>
                    <m:t>Q</m:t>
                  </m:r>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kAΔT</m:t>
                  </m:r>
                </m:num>
                <m:den>
                  <m:r>
                    <w:rPr>
                      <w:rFonts w:ascii="Cambria Math" w:hAnsi="Cambria Math"/>
                    </w:rPr>
                    <m:t>d</m:t>
                  </m:r>
                </m:den>
              </m:f>
              <m:r>
                <m:rPr>
                  <m:sty m:val="p"/>
                </m:rPr>
                <w:rPr>
                  <w:rFonts w:ascii="Cambria Math" w:hAnsi="Cambria Math"/>
                </w:rPr>
                <m:t xml:space="preserve">, </m:t>
              </m:r>
            </m:oMath>
            <w:r w:rsidR="00A41C74" w:rsidRPr="008D369A">
              <w:rPr>
                <w:rFonts w:ascii="Tw Cen MT" w:hAnsi="Tw Cen MT"/>
              </w:rPr>
              <w:t xml:space="preserve">where </w:t>
            </w:r>
            <w:r w:rsidR="00A41C74" w:rsidRPr="008D369A">
              <w:rPr>
                <w:rFonts w:ascii="Tw Cen MT" w:hAnsi="Tw Cen MT"/>
                <w:i/>
              </w:rPr>
              <w:t xml:space="preserve">k </w:t>
            </w:r>
            <w:r w:rsidR="00A41C74" w:rsidRPr="008D369A">
              <w:rPr>
                <w:rFonts w:ascii="Tw Cen MT" w:hAnsi="Tw Cen MT"/>
              </w:rPr>
              <w:t>is the thermal conductivity of a material</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lastRenderedPageBreak/>
              <w:t xml:space="preserve">All the content of Thermodynamics is new; this constitutes one of the major content changes from the current </w:t>
            </w:r>
            <w:r w:rsidRPr="008D369A">
              <w:rPr>
                <w:rFonts w:ascii="Tw Cen MT" w:hAnsi="Tw Cen MT"/>
                <w:sz w:val="24"/>
              </w:rPr>
              <w:lastRenderedPageBreak/>
              <w:t xml:space="preserve">syllabus. The other major change is the </w:t>
            </w:r>
            <w:r w:rsidRPr="008D369A">
              <w:rPr>
                <w:rFonts w:ascii="Tw Cen MT" w:hAnsi="Tw Cen MT"/>
                <w:i/>
                <w:sz w:val="24"/>
              </w:rPr>
              <w:t>Light: Wave Model</w:t>
            </w:r>
            <w:r w:rsidRPr="008D369A">
              <w:rPr>
                <w:rFonts w:ascii="Tw Cen MT" w:hAnsi="Tw Cen MT"/>
                <w:sz w:val="24"/>
              </w:rPr>
              <w:t xml:space="preserve"> section in Year 12, outlined below.</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r w:rsidRPr="008D369A">
              <w:rPr>
                <w:rFonts w:ascii="Tw Cen MT" w:hAnsi="Tw Cen MT"/>
                <w:sz w:val="24"/>
              </w:rPr>
              <w:lastRenderedPageBreak/>
              <w:t>Electricity and Magnetism</w:t>
            </w:r>
          </w:p>
          <w:p w:rsidR="00A41C74" w:rsidRPr="008D369A" w:rsidRDefault="00A41C74" w:rsidP="00A41C74">
            <w:pPr>
              <w:spacing w:before="60" w:after="60"/>
              <w:rPr>
                <w:rFonts w:ascii="Tw Cen MT" w:hAnsi="Tw Cen MT"/>
                <w:sz w:val="24"/>
              </w:rPr>
            </w:pPr>
            <w:r w:rsidRPr="008D369A">
              <w:rPr>
                <w:rFonts w:ascii="Tw Cen MT" w:hAnsi="Tw Cen MT"/>
                <w:b w:val="0"/>
                <w:i/>
                <w:sz w:val="24"/>
              </w:rPr>
              <w:t>Electrostatics</w:t>
            </w:r>
          </w:p>
        </w:tc>
        <w:tc>
          <w:tcPr>
            <w:tcW w:w="2678" w:type="pct"/>
          </w:tcPr>
          <w:p w:rsidR="00A41C74" w:rsidRPr="008D369A" w:rsidRDefault="00A41C74" w:rsidP="00CD58C8">
            <w:pPr>
              <w:numPr>
                <w:ilvl w:val="0"/>
                <w:numId w:val="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investigations to describe and analyse qualitatively and quantitatively: </w:t>
            </w:r>
            <w:r w:rsidRPr="008D369A">
              <w:rPr>
                <w:rFonts w:ascii="Tw Cen MT" w:hAnsi="Tw Cen MT"/>
                <w:noProof/>
                <w:lang w:eastAsia="en-AU"/>
              </w:rPr>
              <w:drawing>
                <wp:inline distT="114300" distB="114300" distL="114300" distR="114300" wp14:anchorId="53D6876D" wp14:editId="681641A1">
                  <wp:extent cx="123825" cy="104775"/>
                  <wp:effectExtent l="0" t="0" r="9525" b="9525"/>
                  <wp:docPr id="121" name="image16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68.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38E09FF2" wp14:editId="1C64D451">
                  <wp:extent cx="133350" cy="104775"/>
                  <wp:effectExtent l="0" t="0" r="0" b="9525"/>
                  <wp:docPr id="274" name="image33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2.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p w:rsidR="00A41C74" w:rsidRPr="008D369A" w:rsidRDefault="00A41C74"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processes by which objects become electrically charged (ACSPH002)</w:t>
            </w:r>
          </w:p>
          <w:p w:rsidR="00A41C74" w:rsidRPr="008D369A" w:rsidRDefault="00A41C74"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forces produced by other objects as a result of their interactions with charged objects (ACSPH103)</w:t>
            </w:r>
          </w:p>
          <w:p w:rsidR="00A41C74" w:rsidRPr="008D369A" w:rsidRDefault="00A41C74"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variables that affect electrostatic forces between those objects (ACSPH103)</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CD58C8">
            <w:pPr>
              <w:numPr>
                <w:ilvl w:val="0"/>
                <w:numId w:val="6"/>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the effects of a moving charge in an electric field, in order to</w:t>
            </w:r>
            <w:r w:rsidRPr="008D369A">
              <w:rPr>
                <w:rFonts w:ascii="Tw Cen MT" w:hAnsi="Tw Cen MT"/>
                <w:b/>
              </w:rPr>
              <w:t xml:space="preserve"> </w:t>
            </w:r>
            <w:r w:rsidRPr="008D369A">
              <w:rPr>
                <w:rFonts w:ascii="Tw Cen MT" w:hAnsi="Tw Cen MT"/>
              </w:rPr>
              <w:t>relate potential energy, work and equipotential lines, by applying: (ACSPH105)</w:t>
            </w:r>
          </w:p>
          <w:p w:rsidR="00A41C74" w:rsidRPr="008D369A" w:rsidRDefault="00A41C74"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V=</m:t>
              </m:r>
              <m:f>
                <m:fPr>
                  <m:ctrlPr>
                    <w:rPr>
                      <w:rFonts w:ascii="Cambria Math" w:hAnsi="Cambria Math"/>
                    </w:rPr>
                  </m:ctrlPr>
                </m:fPr>
                <m:num>
                  <m:r>
                    <w:rPr>
                      <w:rFonts w:ascii="Cambria Math" w:hAnsi="Cambria Math"/>
                    </w:rPr>
                    <m:t>ΔU</m:t>
                  </m:r>
                </m:num>
                <m:den>
                  <m:r>
                    <w:rPr>
                      <w:rFonts w:ascii="Cambria Math" w:hAnsi="Cambria Math"/>
                    </w:rPr>
                    <m:t>q</m:t>
                  </m:r>
                </m:den>
              </m:f>
            </m:oMath>
            <w:r w:rsidRPr="008D369A">
              <w:rPr>
                <w:rFonts w:ascii="Tw Cen MT" w:hAnsi="Tw Cen MT"/>
              </w:rPr>
              <w:t xml:space="preserve">,  where </w:t>
            </w:r>
            <w:r w:rsidRPr="008D369A">
              <w:rPr>
                <w:rFonts w:ascii="Tw Cen MT" w:hAnsi="Tw Cen MT"/>
                <w:i/>
              </w:rPr>
              <w:t>U</w:t>
            </w:r>
            <w:r w:rsidRPr="008D369A">
              <w:rPr>
                <w:rFonts w:ascii="Tw Cen MT" w:hAnsi="Tw Cen MT"/>
              </w:rPr>
              <w:t xml:space="preserve"> is potential energy and </w:t>
            </w:r>
            <w:r w:rsidRPr="008D369A">
              <w:rPr>
                <w:rFonts w:ascii="Tw Cen MT" w:hAnsi="Tw Cen MT"/>
                <w:i/>
              </w:rPr>
              <w:t xml:space="preserve">q </w:t>
            </w:r>
            <w:r w:rsidRPr="008D369A">
              <w:rPr>
                <w:rFonts w:ascii="Tw Cen MT" w:hAnsi="Tw Cen MT"/>
              </w:rPr>
              <w:t>is the charge</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r w:rsidRPr="008D369A">
              <w:rPr>
                <w:rFonts w:ascii="Tw Cen MT" w:hAnsi="Tw Cen MT"/>
                <w:sz w:val="24"/>
              </w:rPr>
              <w:t>Electricity and Magnetism</w:t>
            </w:r>
          </w:p>
          <w:p w:rsidR="00A41C74" w:rsidRPr="008D369A" w:rsidRDefault="00A41C74" w:rsidP="00A41C74">
            <w:pPr>
              <w:spacing w:before="60" w:after="60"/>
              <w:rPr>
                <w:rFonts w:ascii="Tw Cen MT" w:hAnsi="Tw Cen MT"/>
                <w:sz w:val="24"/>
              </w:rPr>
            </w:pPr>
            <w:r w:rsidRPr="008D369A">
              <w:rPr>
                <w:rFonts w:ascii="Tw Cen MT" w:hAnsi="Tw Cen MT"/>
                <w:b w:val="0"/>
                <w:i/>
                <w:sz w:val="24"/>
              </w:rPr>
              <w:t>Electric Circuits</w:t>
            </w:r>
          </w:p>
        </w:tc>
        <w:tc>
          <w:tcPr>
            <w:tcW w:w="2678" w:type="pct"/>
          </w:tcPr>
          <w:p w:rsidR="00A41C74" w:rsidRPr="008D369A" w:rsidRDefault="00A41C74" w:rsidP="00CD58C8">
            <w:pPr>
              <w:numPr>
                <w:ilvl w:val="0"/>
                <w:numId w:val="7"/>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qualitatively and quantitatively</w:t>
            </w:r>
            <w:r w:rsidRPr="008D369A">
              <w:rPr>
                <w:rFonts w:ascii="Tw Cen MT" w:hAnsi="Tw Cen MT"/>
                <w:b/>
              </w:rPr>
              <w:t xml:space="preserve"> </w:t>
            </w:r>
            <w:r w:rsidRPr="008D369A">
              <w:rPr>
                <w:rFonts w:ascii="Tw Cen MT" w:hAnsi="Tw Cen MT"/>
              </w:rPr>
              <w:t xml:space="preserve">series and parallel circuits to relate the flow of current through the individual components, the potential differences across those components and the rate of energy conversion by the components to the laws of conservation of charge and energy, by deriving the following relationships: (ACSPH038, ACSPH039, ACSPH044) </w:t>
            </w:r>
            <w:r w:rsidRPr="008D369A">
              <w:rPr>
                <w:rFonts w:ascii="Tw Cen MT" w:hAnsi="Tw Cen MT"/>
                <w:noProof/>
                <w:lang w:eastAsia="en-AU"/>
              </w:rPr>
              <w:drawing>
                <wp:inline distT="114300" distB="114300" distL="114300" distR="114300" wp14:anchorId="6331F340" wp14:editId="0E4DD790">
                  <wp:extent cx="133350" cy="104775"/>
                  <wp:effectExtent l="0" t="0" r="0" b="9525"/>
                  <wp:docPr id="280" name="image33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8.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B5365B6" wp14:editId="2971CC03">
                  <wp:extent cx="76200" cy="104775"/>
                  <wp:effectExtent l="0" t="0" r="0" b="9525"/>
                  <wp:docPr id="227" name="image2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2.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A41C74" w:rsidRPr="008D369A" w:rsidRDefault="00A41C74" w:rsidP="00CD58C8">
            <w:pPr>
              <w:pStyle w:val="ListParagraph"/>
              <w:numPr>
                <w:ilvl w:val="0"/>
                <w:numId w:val="8"/>
              </w:numPr>
              <w:spacing w:after="0"/>
              <w:ind w:left="714" w:hanging="357"/>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sz w:val="20"/>
                  <w:szCs w:val="20"/>
                </w:rPr>
                <m:t>ΣI=0</m:t>
              </m:r>
              <m:r>
                <w:rPr>
                  <w:rFonts w:ascii="Cambria Math" w:hAnsi="Cambria Math"/>
                </w:rPr>
                <m:t xml:space="preserve"> </m:t>
              </m:r>
            </m:oMath>
            <w:r w:rsidRPr="008D369A">
              <w:rPr>
                <w:rFonts w:ascii="Tw Cen MT" w:hAnsi="Tw Cen MT" w:cs="Arial"/>
                <w:sz w:val="20"/>
                <w:szCs w:val="20"/>
              </w:rPr>
              <w:t>(Kirchoff’s current law – conservation of charge)</w:t>
            </w:r>
          </w:p>
          <w:p w:rsidR="00A41C74" w:rsidRPr="008D369A" w:rsidRDefault="00A41C74" w:rsidP="00CD58C8">
            <w:pPr>
              <w:pStyle w:val="ListParagraph"/>
              <w:numPr>
                <w:ilvl w:val="0"/>
                <w:numId w:val="8"/>
              </w:numPr>
              <w:spacing w:after="0"/>
              <w:ind w:left="714" w:hanging="357"/>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cs="Arial"/>
                  <w:sz w:val="20"/>
                  <w:szCs w:val="20"/>
                </w:rPr>
                <m:t xml:space="preserve">ΣV=0 </m:t>
              </m:r>
            </m:oMath>
            <w:r w:rsidRPr="008D369A">
              <w:rPr>
                <w:rFonts w:ascii="Tw Cen MT" w:hAnsi="Tw Cen MT" w:cs="Arial"/>
                <w:sz w:val="20"/>
                <w:szCs w:val="20"/>
              </w:rPr>
              <w:t>(Kirchoff’s voltage law – conservation of energy)</w:t>
            </w:r>
          </w:p>
          <w:p w:rsidR="00A41C74" w:rsidRPr="008D369A" w:rsidRDefault="008B308B" w:rsidP="00CD58C8">
            <w:pPr>
              <w:numPr>
                <w:ilvl w:val="1"/>
                <w:numId w:val="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sSub>
                <m:sSubPr>
                  <m:ctrlPr>
                    <w:rPr>
                      <w:rFonts w:ascii="Cambria Math" w:hAnsi="Cambria Math"/>
                    </w:rPr>
                  </m:ctrlPr>
                </m:sSubPr>
                <m:e>
                  <m:r>
                    <w:rPr>
                      <w:rFonts w:ascii="Cambria Math" w:hAnsi="Cambria Math"/>
                    </w:rPr>
                    <m:t>R</m:t>
                  </m:r>
                </m:e>
                <m:sub>
                  <m:r>
                    <w:rPr>
                      <w:rFonts w:ascii="Cambria Math" w:hAnsi="Cambria Math"/>
                    </w:rPr>
                    <m:t>Series</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 R</m:t>
                  </m:r>
                </m:e>
                <m:sub>
                  <m:r>
                    <w:rPr>
                      <w:rFonts w:ascii="Cambria Math" w:hAnsi="Cambria Math"/>
                    </w:rPr>
                    <m:t>n</m:t>
                  </m:r>
                </m:sub>
              </m:sSub>
            </m:oMath>
          </w:p>
          <w:p w:rsidR="00A41C74" w:rsidRPr="008D369A" w:rsidRDefault="008B308B" w:rsidP="00CD58C8">
            <w:pPr>
              <w:numPr>
                <w:ilvl w:val="1"/>
                <w:numId w:val="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R</m:t>
                      </m:r>
                    </m:e>
                    <m:sub>
                      <m:r>
                        <w:rPr>
                          <w:rFonts w:ascii="Cambria Math" w:hAnsi="Cambria Math"/>
                        </w:rPr>
                        <m:t>Parallel</m:t>
                      </m:r>
                    </m:sub>
                  </m:sSub>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R</m:t>
                      </m:r>
                    </m:e>
                    <m:sub>
                      <m:r>
                        <w:rPr>
                          <w:rFonts w:ascii="Cambria Math" w:hAnsi="Cambria Math"/>
                        </w:rPr>
                        <m:t>1</m:t>
                      </m:r>
                    </m:sub>
                  </m:sSub>
                </m:den>
              </m:f>
              <m:r>
                <w:rPr>
                  <w:rFonts w:ascii="Cambria Math" w:hAnsi="Cambria Math"/>
                </w:rPr>
                <m:t>+</m:t>
              </m:r>
              <m:f>
                <m:fPr>
                  <m:ctrlPr>
                    <w:rPr>
                      <w:rFonts w:ascii="Cambria Math" w:hAnsi="Cambria Math"/>
                    </w:rPr>
                  </m:ctrlPr>
                </m:fPr>
                <m:num>
                  <m:r>
                    <w:rPr>
                      <w:rFonts w:ascii="Cambria Math" w:hAnsi="Cambria Math"/>
                    </w:rPr>
                    <m:t>1</m:t>
                  </m:r>
                </m:num>
                <m:den>
                  <m:sSub>
                    <m:sSubPr>
                      <m:ctrlPr>
                        <w:rPr>
                          <w:rFonts w:ascii="Cambria Math" w:hAnsi="Cambria Math"/>
                        </w:rPr>
                      </m:ctrlPr>
                    </m:sSubPr>
                    <m:e>
                      <m:r>
                        <w:rPr>
                          <w:rFonts w:ascii="Cambria Math" w:hAnsi="Cambria Math"/>
                        </w:rPr>
                        <m:t>R</m:t>
                      </m:r>
                    </m:e>
                    <m:sub>
                      <m:r>
                        <w:rPr>
                          <w:rFonts w:ascii="Cambria Math" w:hAnsi="Cambria Math"/>
                        </w:rPr>
                        <m:t>2</m:t>
                      </m:r>
                    </m:sub>
                  </m:sSub>
                </m:den>
              </m:f>
              <m:r>
                <w:rPr>
                  <w:rFonts w:ascii="Cambria Math" w:hAnsi="Cambria Math"/>
                </w:rPr>
                <m:t xml:space="preserve">+...+ </m:t>
              </m:r>
              <m:f>
                <m:fPr>
                  <m:ctrlPr>
                    <w:rPr>
                      <w:rFonts w:ascii="Cambria Math" w:hAnsi="Cambria Math"/>
                    </w:rPr>
                  </m:ctrlPr>
                </m:fPr>
                <m:num>
                  <m:r>
                    <w:rPr>
                      <w:rFonts w:ascii="Cambria Math" w:hAnsi="Cambria Math"/>
                    </w:rPr>
                    <m:t>1</m:t>
                  </m:r>
                </m:num>
                <m:den>
                  <m:r>
                    <w:rPr>
                      <w:rFonts w:ascii="Cambria Math" w:hAnsi="Cambria Math"/>
                    </w:rPr>
                    <m:t xml:space="preserve"> </m:t>
                  </m:r>
                  <m:sSub>
                    <m:sSubPr>
                      <m:ctrlPr>
                        <w:rPr>
                          <w:rFonts w:ascii="Cambria Math" w:hAnsi="Cambria Math"/>
                        </w:rPr>
                      </m:ctrlPr>
                    </m:sSubPr>
                    <m:e>
                      <m:r>
                        <w:rPr>
                          <w:rFonts w:ascii="Cambria Math" w:hAnsi="Cambria Math"/>
                        </w:rPr>
                        <m:t>R</m:t>
                      </m:r>
                    </m:e>
                    <m:sub>
                      <m:r>
                        <w:rPr>
                          <w:rFonts w:ascii="Cambria Math" w:hAnsi="Cambria Math"/>
                        </w:rPr>
                        <m:t>n</m:t>
                      </m:r>
                    </m:sub>
                  </m:sSub>
                </m:den>
              </m:f>
            </m:oMath>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While aspects of this were touched upon in Electrical Energy in the Home (</w:t>
            </w:r>
            <w:r w:rsidRPr="008D369A">
              <w:rPr>
                <w:rFonts w:ascii="Tw Cen MT" w:hAnsi="Tw Cen MT"/>
                <w:b/>
                <w:sz w:val="24"/>
              </w:rPr>
              <w:t>8.3.3</w:t>
            </w:r>
            <w:r w:rsidRPr="008D369A">
              <w:rPr>
                <w:rFonts w:ascii="Tw Cen MT" w:hAnsi="Tw Cen MT"/>
                <w:sz w:val="24"/>
              </w:rPr>
              <w:t>), this dot point is explicit about these points.</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CD58C8">
            <w:pPr>
              <w:numPr>
                <w:ilvl w:val="0"/>
                <w:numId w:val="7"/>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quantitatively the application of the law of conservation of energy to the heating effects of electric currents, including the application of </w:t>
            </w:r>
            <m:oMath>
              <m:r>
                <w:rPr>
                  <w:rFonts w:ascii="Cambria Math" w:hAnsi="Cambria Math"/>
                </w:rPr>
                <m:t>P=VI</m:t>
              </m:r>
            </m:oMath>
            <w:r w:rsidRPr="008D369A">
              <w:rPr>
                <w:rFonts w:ascii="Tw Cen MT" w:hAnsi="Tw Cen MT"/>
              </w:rPr>
              <w:t xml:space="preserve"> and variations of this involving Ohm’s Law (ACSPH043) </w:t>
            </w:r>
            <w:r w:rsidRPr="008D369A">
              <w:rPr>
                <w:rFonts w:ascii="Tw Cen MT" w:hAnsi="Tw Cen MT"/>
                <w:noProof/>
                <w:lang w:eastAsia="en-AU"/>
              </w:rPr>
              <w:drawing>
                <wp:inline distT="114300" distB="114300" distL="114300" distR="114300" wp14:anchorId="0DAC6137" wp14:editId="291A3174">
                  <wp:extent cx="123825" cy="104775"/>
                  <wp:effectExtent l="0" t="0" r="9525" b="9525"/>
                  <wp:docPr id="229" name="image0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03.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6CE80B00" wp14:editId="1CFAF35E">
                  <wp:extent cx="76200" cy="104775"/>
                  <wp:effectExtent l="0" t="0" r="0" b="9525"/>
                  <wp:docPr id="118" name="image165.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65.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While the concepts of Power and Ohm’s Law are not new, the application is completely new to the syllabus.</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r w:rsidRPr="008D369A">
              <w:rPr>
                <w:rFonts w:ascii="Tw Cen MT" w:hAnsi="Tw Cen MT"/>
                <w:sz w:val="24"/>
              </w:rPr>
              <w:t>Electricity and Magnetism</w:t>
            </w:r>
          </w:p>
          <w:p w:rsidR="00A41C74" w:rsidRPr="008D369A" w:rsidRDefault="00A41C74" w:rsidP="00A41C74">
            <w:pPr>
              <w:spacing w:before="60" w:after="60"/>
              <w:rPr>
                <w:rFonts w:ascii="Tw Cen MT" w:hAnsi="Tw Cen MT"/>
                <w:sz w:val="24"/>
              </w:rPr>
            </w:pPr>
            <w:r w:rsidRPr="008D369A">
              <w:rPr>
                <w:rFonts w:ascii="Tw Cen MT" w:hAnsi="Tw Cen MT"/>
                <w:b w:val="0"/>
                <w:i/>
                <w:sz w:val="24"/>
              </w:rPr>
              <w:t>Magnetism</w:t>
            </w:r>
          </w:p>
        </w:tc>
        <w:tc>
          <w:tcPr>
            <w:tcW w:w="2678" w:type="pct"/>
          </w:tcPr>
          <w:p w:rsidR="00A41C74" w:rsidRPr="008D369A" w:rsidRDefault="00A41C74" w:rsidP="00CD58C8">
            <w:pPr>
              <w:numPr>
                <w:ilvl w:val="0"/>
                <w:numId w:val="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and describe qualitatively the force produced between magnetised and magnetic materials in the context of ferromagnetic materials (ACSPH079)</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CD58C8">
            <w:pPr>
              <w:numPr>
                <w:ilvl w:val="0"/>
                <w:numId w:val="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investigations into and describe quantitatively the magnetic fields produced by wires and solenoids, including: (ACSPH106, ACSPH107) </w:t>
            </w:r>
          </w:p>
          <w:p w:rsidR="00A41C74" w:rsidRPr="008D369A" w:rsidRDefault="00A41C74" w:rsidP="00CD58C8">
            <w:pPr>
              <w:numPr>
                <w:ilvl w:val="1"/>
                <w:numId w:val="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B=</m:t>
              </m:r>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0</m:t>
                      </m:r>
                    </m:sub>
                  </m:sSub>
                  <m:r>
                    <w:rPr>
                      <w:rFonts w:ascii="Cambria Math" w:hAnsi="Cambria Math"/>
                    </w:rPr>
                    <m:t>I</m:t>
                  </m:r>
                </m:num>
                <m:den>
                  <m:r>
                    <w:rPr>
                      <w:rFonts w:ascii="Cambria Math" w:hAnsi="Cambria Math"/>
                    </w:rPr>
                    <m:t>2πr</m:t>
                  </m:r>
                </m:den>
              </m:f>
            </m:oMath>
            <w:r w:rsidRPr="008D369A">
              <w:rPr>
                <w:rFonts w:ascii="Tw Cen MT" w:hAnsi="Tw Cen MT"/>
              </w:rPr>
              <w:t xml:space="preserve"> </w:t>
            </w:r>
            <w:r w:rsidRPr="008D369A">
              <w:rPr>
                <w:rFonts w:ascii="Tw Cen MT" w:hAnsi="Tw Cen MT"/>
                <w:noProof/>
                <w:lang w:eastAsia="en-AU"/>
              </w:rPr>
              <w:drawing>
                <wp:inline distT="114300" distB="114300" distL="114300" distR="114300" wp14:anchorId="62571412" wp14:editId="41A9D5D9">
                  <wp:extent cx="133350" cy="104775"/>
                  <wp:effectExtent l="0" t="0" r="0" b="9525"/>
                  <wp:docPr id="129" name="image17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76.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2B7DC179" wp14:editId="1273F80E">
                  <wp:extent cx="76200" cy="104775"/>
                  <wp:effectExtent l="0" t="0" r="0" b="9525"/>
                  <wp:docPr id="56" name="image9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99.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A41C74" w:rsidRPr="008D369A" w:rsidRDefault="00A41C74" w:rsidP="00CD58C8">
            <w:pPr>
              <w:numPr>
                <w:ilvl w:val="1"/>
                <w:numId w:val="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B=</m:t>
              </m:r>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0</m:t>
                      </m:r>
                    </m:sub>
                  </m:sSub>
                  <m:r>
                    <w:rPr>
                      <w:rFonts w:ascii="Cambria Math" w:hAnsi="Cambria Math"/>
                    </w:rPr>
                    <m:t>NI</m:t>
                  </m:r>
                </m:num>
                <m:den>
                  <m:r>
                    <w:rPr>
                      <w:rFonts w:ascii="Cambria Math" w:hAnsi="Cambria Math"/>
                    </w:rPr>
                    <m:t>L</m:t>
                  </m:r>
                </m:den>
              </m:f>
            </m:oMath>
            <w:r w:rsidRPr="008D369A">
              <w:rPr>
                <w:rFonts w:ascii="Tw Cen MT" w:hAnsi="Tw Cen MT"/>
              </w:rPr>
              <w:t xml:space="preserve"> </w:t>
            </w:r>
            <w:r w:rsidRPr="008D369A">
              <w:rPr>
                <w:rFonts w:ascii="Tw Cen MT" w:hAnsi="Tw Cen MT"/>
                <w:noProof/>
                <w:lang w:eastAsia="en-AU"/>
              </w:rPr>
              <w:drawing>
                <wp:inline distT="114300" distB="114300" distL="114300" distR="114300" wp14:anchorId="05FFF44D" wp14:editId="474BDED3">
                  <wp:extent cx="133350" cy="104775"/>
                  <wp:effectExtent l="0" t="0" r="0" b="9525"/>
                  <wp:docPr id="207" name="image25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9.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The quantitative aspects of this dot point are new; the current syllabus was only concerned with qualitative descriptions (see </w:t>
            </w:r>
            <w:r w:rsidRPr="008D369A">
              <w:rPr>
                <w:rFonts w:ascii="Tw Cen MT" w:hAnsi="Tw Cen MT"/>
                <w:b/>
                <w:sz w:val="24"/>
              </w:rPr>
              <w:t>8.3.5</w:t>
            </w:r>
            <w:r w:rsidRPr="008D369A">
              <w:rPr>
                <w:rFonts w:ascii="Tw Cen MT" w:hAnsi="Tw Cen MT"/>
                <w:sz w:val="24"/>
              </w:rPr>
              <w:t>).</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CD58C8">
            <w:pPr>
              <w:numPr>
                <w:ilvl w:val="0"/>
                <w:numId w:val="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and explain the process by which ferromagnetic materials become magnetised (ACSPH083)</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7C11FF">
        <w:tc>
          <w:tcPr>
            <w:cnfStyle w:val="001000000000" w:firstRow="0" w:lastRow="0" w:firstColumn="1" w:lastColumn="0" w:oddVBand="0" w:evenVBand="0" w:oddHBand="0" w:evenHBand="0" w:firstRowFirstColumn="0" w:firstRowLastColumn="0" w:lastRowFirstColumn="0" w:lastRowLastColumn="0"/>
            <w:tcW w:w="5000" w:type="pct"/>
            <w:gridSpan w:val="3"/>
          </w:tcPr>
          <w:p w:rsidR="00A41C74" w:rsidRPr="008D369A" w:rsidRDefault="00A41C74" w:rsidP="00A41C74">
            <w:pPr>
              <w:spacing w:before="60" w:after="60"/>
              <w:jc w:val="center"/>
              <w:rPr>
                <w:rFonts w:ascii="Tw Cen MT" w:hAnsi="Tw Cen MT"/>
                <w:sz w:val="24"/>
              </w:rPr>
            </w:pPr>
            <w:r w:rsidRPr="008D369A">
              <w:rPr>
                <w:rFonts w:ascii="Tw Cen MT" w:hAnsi="Tw Cen MT"/>
                <w:color w:val="1218FA"/>
                <w:sz w:val="36"/>
              </w:rPr>
              <w:t>Year 12</w:t>
            </w:r>
          </w:p>
        </w:tc>
      </w:tr>
      <w:tr w:rsidR="001967C2" w:rsidRPr="008D369A" w:rsidTr="008172AB">
        <w:tc>
          <w:tcPr>
            <w:cnfStyle w:val="001000000000" w:firstRow="0" w:lastRow="0" w:firstColumn="1" w:lastColumn="0" w:oddVBand="0" w:evenVBand="0" w:oddHBand="0" w:evenHBand="0" w:firstRowFirstColumn="0" w:firstRowLastColumn="0" w:lastRowFirstColumn="0" w:lastRowLastColumn="0"/>
            <w:tcW w:w="923" w:type="pct"/>
          </w:tcPr>
          <w:p w:rsidR="001967C2" w:rsidRPr="008D369A" w:rsidRDefault="001967C2" w:rsidP="001967C2">
            <w:pPr>
              <w:spacing w:before="60" w:after="60"/>
              <w:rPr>
                <w:rFonts w:ascii="Tw Cen MT" w:hAnsi="Tw Cen MT"/>
                <w:sz w:val="24"/>
              </w:rPr>
            </w:pPr>
            <w:r w:rsidRPr="008D369A">
              <w:rPr>
                <w:rFonts w:ascii="Tw Cen MT" w:hAnsi="Tw Cen MT"/>
                <w:sz w:val="24"/>
              </w:rPr>
              <w:t>Advanced Mechanics</w:t>
            </w:r>
          </w:p>
          <w:p w:rsidR="001967C2" w:rsidRPr="008D369A" w:rsidRDefault="001967C2" w:rsidP="001967C2">
            <w:pPr>
              <w:spacing w:before="60" w:after="60"/>
              <w:rPr>
                <w:rFonts w:ascii="Tw Cen MT" w:hAnsi="Tw Cen MT"/>
                <w:sz w:val="24"/>
              </w:rPr>
            </w:pPr>
            <w:r w:rsidRPr="008D369A">
              <w:rPr>
                <w:rFonts w:ascii="Tw Cen MT" w:hAnsi="Tw Cen MT"/>
                <w:b w:val="0"/>
                <w:i/>
                <w:sz w:val="24"/>
              </w:rPr>
              <w:t>Projectile Motion</w:t>
            </w:r>
          </w:p>
        </w:tc>
        <w:tc>
          <w:tcPr>
            <w:tcW w:w="2678" w:type="pct"/>
          </w:tcPr>
          <w:p w:rsidR="001967C2" w:rsidRPr="008D369A" w:rsidRDefault="001967C2" w:rsidP="00CD58C8">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solve problems, create models and make quantitative predictions by applying the equations of motion relationships for uniformly accelerated and constant rectilinear motion </w:t>
            </w:r>
            <w:r w:rsidRPr="008D369A">
              <w:rPr>
                <w:rFonts w:ascii="Tw Cen MT" w:hAnsi="Tw Cen MT"/>
                <w:noProof/>
              </w:rPr>
              <w:drawing>
                <wp:inline distT="114300" distB="114300" distL="114300" distR="114300" wp14:anchorId="0724E97F" wp14:editId="2E1E6A0E">
                  <wp:extent cx="133350" cy="104775"/>
                  <wp:effectExtent l="0" t="0" r="0" b="9525"/>
                  <wp:docPr id="240" name="image6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5.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5FD76869" wp14:editId="65CD6F5D">
                  <wp:extent cx="76200" cy="104775"/>
                  <wp:effectExtent l="0" t="0" r="0" b="9525"/>
                  <wp:docPr id="32" name="image7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72.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399" w:type="pct"/>
          </w:tcPr>
          <w:p w:rsidR="001967C2" w:rsidRPr="008D369A" w:rsidRDefault="001967C2"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val="restart"/>
          </w:tcPr>
          <w:p w:rsidR="00A41C74" w:rsidRPr="008D369A" w:rsidRDefault="00A41C74" w:rsidP="00A41C74">
            <w:pPr>
              <w:spacing w:before="60" w:after="60"/>
              <w:rPr>
                <w:rFonts w:ascii="Tw Cen MT" w:hAnsi="Tw Cen MT"/>
                <w:sz w:val="24"/>
              </w:rPr>
            </w:pPr>
            <w:r w:rsidRPr="008D369A">
              <w:rPr>
                <w:rFonts w:ascii="Tw Cen MT" w:hAnsi="Tw Cen MT"/>
                <w:sz w:val="24"/>
              </w:rPr>
              <w:t>Advanced Mechanics</w:t>
            </w:r>
          </w:p>
          <w:p w:rsidR="00A41C74" w:rsidRPr="008D369A" w:rsidRDefault="00A41C74" w:rsidP="00A41C74">
            <w:pPr>
              <w:spacing w:before="60" w:after="60"/>
              <w:rPr>
                <w:rFonts w:ascii="Tw Cen MT" w:hAnsi="Tw Cen MT"/>
                <w:sz w:val="24"/>
              </w:rPr>
            </w:pPr>
            <w:r w:rsidRPr="008D369A">
              <w:rPr>
                <w:rFonts w:ascii="Tw Cen MT" w:hAnsi="Tw Cen MT"/>
                <w:b w:val="0"/>
                <w:i/>
                <w:sz w:val="24"/>
              </w:rPr>
              <w:t>Circular Motion</w:t>
            </w:r>
          </w:p>
        </w:tc>
        <w:tc>
          <w:tcPr>
            <w:tcW w:w="2678" w:type="pct"/>
          </w:tcPr>
          <w:p w:rsidR="00A41C74" w:rsidRPr="008D369A" w:rsidRDefault="00A41C74" w:rsidP="00CD58C8">
            <w:pPr>
              <w:numPr>
                <w:ilvl w:val="0"/>
                <w:numId w:val="11"/>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the relationship between the total energy and work done on an object executing uniform circular motion</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While circular motion was mentioned in some aspects in the current syllabus, there is some focus in the new syllabus on the topic.</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vMerge/>
          </w:tcPr>
          <w:p w:rsidR="00A41C74" w:rsidRPr="008D369A" w:rsidRDefault="00A41C74" w:rsidP="00A41C74">
            <w:pPr>
              <w:spacing w:before="60" w:after="60"/>
              <w:rPr>
                <w:rFonts w:ascii="Tw Cen MT" w:hAnsi="Tw Cen MT"/>
                <w:sz w:val="24"/>
              </w:rPr>
            </w:pPr>
          </w:p>
        </w:tc>
        <w:tc>
          <w:tcPr>
            <w:tcW w:w="2678" w:type="pct"/>
          </w:tcPr>
          <w:p w:rsidR="00A41C74" w:rsidRPr="008D369A" w:rsidRDefault="00A41C74" w:rsidP="00CD58C8">
            <w:pPr>
              <w:numPr>
                <w:ilvl w:val="0"/>
                <w:numId w:val="11"/>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the relationship between the rotation of mechanical systems and the applied torque (</w:t>
            </w:r>
            <m:oMath>
              <m:r>
                <w:rPr>
                  <w:rFonts w:ascii="Cambria Math" w:hAnsi="Cambria Math"/>
                </w:rPr>
                <m:t>τ=</m:t>
              </m:r>
              <m:acc>
                <m:accPr>
                  <m:chr m:val="⃗"/>
                  <m:ctrlPr>
                    <w:rPr>
                      <w:rFonts w:ascii="Cambria Math" w:hAnsi="Cambria Math"/>
                      <w:i/>
                    </w:rPr>
                  </m:ctrlPr>
                </m:accPr>
                <m:e>
                  <m:r>
                    <w:rPr>
                      <w:rFonts w:ascii="Cambria Math" w:hAnsi="Cambria Math"/>
                    </w:rPr>
                    <m:t>r</m:t>
                  </m:r>
                </m:e>
              </m:acc>
              <m:sSub>
                <m:sSubPr>
                  <m:ctrlPr>
                    <w:rPr>
                      <w:rFonts w:ascii="Cambria Math" w:hAnsi="Cambria Math"/>
                    </w:rPr>
                  </m:ctrlPr>
                </m:sSubPr>
                <m:e>
                  <m:acc>
                    <m:accPr>
                      <m:chr m:val="⃗"/>
                      <m:ctrlPr>
                        <w:rPr>
                          <w:rFonts w:ascii="Cambria Math" w:hAnsi="Cambria Math"/>
                          <w:i/>
                        </w:rPr>
                      </m:ctrlPr>
                    </m:accPr>
                    <m:e>
                      <m:r>
                        <w:rPr>
                          <w:rFonts w:ascii="Cambria Math" w:hAnsi="Cambria Math"/>
                        </w:rPr>
                        <m:t>F</m:t>
                      </m:r>
                    </m:e>
                  </m:acc>
                </m:e>
                <m:sub>
                  <m:r>
                    <w:rPr>
                      <w:rFonts w:ascii="Cambria Math" w:hAnsi="Cambria Math"/>
                    </w:rPr>
                    <m:t>⊥</m:t>
                  </m:r>
                </m:sub>
              </m:sSub>
              <m:r>
                <w:rPr>
                  <w:rFonts w:ascii="Cambria Math" w:hAnsi="Cambria Math"/>
                </w:rPr>
                <m:t xml:space="preserve">= </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r</m:t>
                      </m:r>
                    </m:e>
                  </m:acc>
                </m:e>
              </m:d>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F</m:t>
                      </m:r>
                    </m:e>
                  </m:acc>
                </m:e>
              </m:d>
              <m:r>
                <w:rPr>
                  <w:rFonts w:ascii="Cambria Math" w:hAnsi="Cambria Math"/>
                </w:rPr>
                <m:t>sinθ</m:t>
              </m:r>
            </m:oMath>
            <w:r w:rsidRPr="008D369A">
              <w:rPr>
                <w:rFonts w:ascii="Tw Cen MT" w:hAnsi="Tw Cen MT"/>
              </w:rPr>
              <w:t xml:space="preserve">) </w:t>
            </w:r>
            <w:r w:rsidRPr="008D369A">
              <w:rPr>
                <w:rFonts w:ascii="Tw Cen MT" w:hAnsi="Tw Cen MT"/>
                <w:noProof/>
                <w:lang w:eastAsia="en-AU"/>
              </w:rPr>
              <w:drawing>
                <wp:inline distT="114300" distB="114300" distL="114300" distR="114300" wp14:anchorId="44B02EFA" wp14:editId="3606FCFF">
                  <wp:extent cx="133350" cy="104775"/>
                  <wp:effectExtent l="0" t="0" r="0" b="9525"/>
                  <wp:docPr id="36" name="image7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78.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452483C0" wp14:editId="24DF30AC">
                  <wp:extent cx="76200" cy="104775"/>
                  <wp:effectExtent l="0" t="0" r="0" b="9525"/>
                  <wp:docPr id="284" name="image34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42.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Torque was discussed in the current syllabus concerning motors (see </w:t>
            </w:r>
            <w:r w:rsidRPr="008D369A">
              <w:rPr>
                <w:rFonts w:ascii="Tw Cen MT" w:hAnsi="Tw Cen MT"/>
                <w:b/>
                <w:sz w:val="24"/>
              </w:rPr>
              <w:t>9.3.1</w:t>
            </w:r>
            <w:r w:rsidRPr="008D369A">
              <w:rPr>
                <w:rFonts w:ascii="Tw Cen MT" w:hAnsi="Tw Cen MT"/>
                <w:sz w:val="24"/>
              </w:rPr>
              <w:t>).</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t>Electromagnetism</w:t>
            </w:r>
          </w:p>
          <w:p w:rsidR="00A41C74" w:rsidRPr="008D369A" w:rsidRDefault="00A41C74" w:rsidP="00A41C74">
            <w:pPr>
              <w:spacing w:before="60" w:after="60"/>
              <w:rPr>
                <w:rFonts w:ascii="Tw Cen MT" w:hAnsi="Tw Cen MT"/>
                <w:sz w:val="24"/>
              </w:rPr>
            </w:pPr>
            <w:r w:rsidRPr="008D369A">
              <w:rPr>
                <w:rFonts w:ascii="Tw Cen MT" w:hAnsi="Tw Cen MT"/>
                <w:b w:val="0"/>
                <w:i/>
                <w:sz w:val="24"/>
              </w:rPr>
              <w:t>Charged Particles, Conductors and Electric and Magnetic Fields</w:t>
            </w:r>
          </w:p>
        </w:tc>
        <w:tc>
          <w:tcPr>
            <w:tcW w:w="2678" w:type="pct"/>
          </w:tcPr>
          <w:p w:rsidR="00A41C74" w:rsidRPr="008D369A" w:rsidRDefault="00A41C74" w:rsidP="00CD58C8">
            <w:pPr>
              <w:numPr>
                <w:ilvl w:val="0"/>
                <w:numId w:val="1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model qualitatively and quantitatively the trajectories of charged particles in electric fields and compare them with the trajectories of projectiles in a gravitational field </w:t>
            </w:r>
            <w:r w:rsidRPr="008D369A">
              <w:rPr>
                <w:rFonts w:ascii="Tw Cen MT" w:hAnsi="Tw Cen MT"/>
                <w:noProof/>
                <w:lang w:eastAsia="en-AU"/>
              </w:rPr>
              <w:drawing>
                <wp:inline distT="114300" distB="114300" distL="114300" distR="114300" wp14:anchorId="215AFABF" wp14:editId="3A523712">
                  <wp:extent cx="123825" cy="104775"/>
                  <wp:effectExtent l="0" t="0" r="9525" b="9525"/>
                  <wp:docPr id="222" name="image27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74.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7F178487" wp14:editId="44442AD3">
                  <wp:extent cx="133350" cy="104775"/>
                  <wp:effectExtent l="0" t="0" r="0" b="9525"/>
                  <wp:docPr id="40" name="image8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2.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062BBD31" wp14:editId="5705C0CA">
                  <wp:extent cx="133350" cy="104775"/>
                  <wp:effectExtent l="0" t="0" r="0" b="9525"/>
                  <wp:docPr id="201" name="image253.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253.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12C1E3DF" wp14:editId="334F975D">
                  <wp:extent cx="76200" cy="104775"/>
                  <wp:effectExtent l="0" t="0" r="0" b="9525"/>
                  <wp:docPr id="254" name="image15.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5.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new component is the explicit comparison.</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t>Electromagnetism</w:t>
            </w:r>
          </w:p>
          <w:p w:rsidR="00A41C74" w:rsidRPr="008D369A" w:rsidRDefault="00A41C74" w:rsidP="00A41C74">
            <w:pPr>
              <w:spacing w:before="60" w:after="60"/>
              <w:rPr>
                <w:rFonts w:ascii="Tw Cen MT" w:hAnsi="Tw Cen MT"/>
                <w:sz w:val="24"/>
              </w:rPr>
            </w:pPr>
            <w:r w:rsidRPr="008D369A">
              <w:rPr>
                <w:rFonts w:ascii="Tw Cen MT" w:hAnsi="Tw Cen MT"/>
                <w:b w:val="0"/>
                <w:i/>
                <w:sz w:val="24"/>
              </w:rPr>
              <w:t>The Motor Effect</w:t>
            </w:r>
          </w:p>
        </w:tc>
        <w:tc>
          <w:tcPr>
            <w:tcW w:w="2678" w:type="pct"/>
          </w:tcPr>
          <w:p w:rsidR="00A41C74" w:rsidRPr="008D369A" w:rsidRDefault="00A41C74" w:rsidP="00CD58C8">
            <w:pPr>
              <w:numPr>
                <w:ilvl w:val="0"/>
                <w:numId w:val="1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the interaction between two parallel current-carrying wires </w:t>
            </w:r>
            <m:oMath>
              <m:d>
                <m:dPr>
                  <m:ctrlPr>
                    <w:rPr>
                      <w:rFonts w:ascii="Cambria Math" w:hAnsi="Cambria Math"/>
                      <w:i/>
                    </w:rPr>
                  </m:ctrlPr>
                </m:dPr>
                <m:e>
                  <m:f>
                    <m:fPr>
                      <m:ctrlPr>
                        <w:rPr>
                          <w:rFonts w:ascii="Cambria Math" w:hAnsi="Cambria Math"/>
                        </w:rPr>
                      </m:ctrlPr>
                    </m:fPr>
                    <m:num>
                      <m:r>
                        <w:rPr>
                          <w:rFonts w:ascii="Cambria Math" w:hAnsi="Cambria Math"/>
                        </w:rPr>
                        <m:t>F</m:t>
                      </m:r>
                    </m:num>
                    <m:den>
                      <m:r>
                        <w:rPr>
                          <w:rFonts w:ascii="Cambria Math" w:hAnsi="Cambria Math"/>
                        </w:rPr>
                        <m:t>l</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μ</m:t>
                          </m:r>
                        </m:e>
                        <m:sub>
                          <m:r>
                            <w:rPr>
                              <w:rFonts w:ascii="Cambria Math" w:hAnsi="Cambria Math"/>
                            </w:rPr>
                            <m:t>0</m:t>
                          </m:r>
                        </m:sub>
                      </m:sSub>
                    </m:num>
                    <m:den>
                      <m:r>
                        <w:rPr>
                          <w:rFonts w:ascii="Cambria Math" w:hAnsi="Cambria Math"/>
                        </w:rPr>
                        <m:t>2π</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I</m:t>
                          </m:r>
                        </m:e>
                        <m:sub>
                          <m:r>
                            <w:rPr>
                              <w:rFonts w:ascii="Cambria Math" w:hAnsi="Cambria Math"/>
                            </w:rPr>
                            <m:t>1</m:t>
                          </m:r>
                        </m:sub>
                      </m:sSub>
                      <m:sSub>
                        <m:sSubPr>
                          <m:ctrlPr>
                            <w:rPr>
                              <w:rFonts w:ascii="Cambria Math" w:hAnsi="Cambria Math"/>
                            </w:rPr>
                          </m:ctrlPr>
                        </m:sSubPr>
                        <m:e>
                          <m:r>
                            <w:rPr>
                              <w:rFonts w:ascii="Cambria Math" w:hAnsi="Cambria Math"/>
                            </w:rPr>
                            <m:t>I</m:t>
                          </m:r>
                        </m:e>
                        <m:sub>
                          <m:r>
                            <w:rPr>
                              <w:rFonts w:ascii="Cambria Math" w:hAnsi="Cambria Math"/>
                            </w:rPr>
                            <m:t>2</m:t>
                          </m:r>
                        </m:sub>
                      </m:sSub>
                    </m:num>
                    <m:den>
                      <m:r>
                        <w:rPr>
                          <w:rFonts w:ascii="Cambria Math" w:hAnsi="Cambria Math"/>
                        </w:rPr>
                        <m:t>r</m:t>
                      </m:r>
                    </m:den>
                  </m:f>
                </m:e>
              </m:d>
            </m:oMath>
            <w:r w:rsidRPr="008D369A">
              <w:rPr>
                <w:rFonts w:ascii="Tw Cen MT" w:hAnsi="Tw Cen MT"/>
              </w:rPr>
              <w:t xml:space="preserve"> and determine the relationship between the International System of Units (SI) definition of an ampere and Newton’s Third Law of Motion (ACSPH081, ACSPH106)</w:t>
            </w:r>
            <w:r w:rsidRPr="008D369A">
              <w:rPr>
                <w:rFonts w:ascii="Tw Cen MT" w:hAnsi="Tw Cen MT"/>
                <w:i/>
              </w:rPr>
              <w:t xml:space="preserve"> </w:t>
            </w:r>
            <w:r w:rsidRPr="008D369A">
              <w:rPr>
                <w:rFonts w:ascii="Tw Cen MT" w:hAnsi="Tw Cen MT"/>
                <w:noProof/>
                <w:lang w:eastAsia="en-AU"/>
              </w:rPr>
              <w:drawing>
                <wp:inline distT="114300" distB="114300" distL="114300" distR="114300" wp14:anchorId="0F6E8ADA" wp14:editId="1ED18C4A">
                  <wp:extent cx="133350" cy="104775"/>
                  <wp:effectExtent l="0" t="0" r="0" b="9525"/>
                  <wp:docPr id="57" name="image10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0.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67FFA41C" wp14:editId="5547ACF9">
                  <wp:extent cx="133350" cy="104775"/>
                  <wp:effectExtent l="0" t="0" r="0" b="9525"/>
                  <wp:docPr id="102" name="image14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48.png" title="Literacy icon"/>
                          <pic:cNvPicPr preferRelativeResize="0"/>
                        </pic:nvPicPr>
                        <pic:blipFill>
                          <a:blip r:embed="rId10"/>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39C3AE64" wp14:editId="2305F551">
                  <wp:extent cx="76200" cy="104775"/>
                  <wp:effectExtent l="0" t="0" r="0" b="9525"/>
                  <wp:docPr id="42" name="image27.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7.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While the interaction is part of the old syllabus (see </w:t>
            </w:r>
            <w:r w:rsidRPr="008D369A">
              <w:rPr>
                <w:rFonts w:ascii="Tw Cen MT" w:hAnsi="Tw Cen MT"/>
                <w:b/>
                <w:sz w:val="24"/>
              </w:rPr>
              <w:t>9.3.1</w:t>
            </w:r>
            <w:r w:rsidRPr="008D369A">
              <w:rPr>
                <w:rFonts w:ascii="Tw Cen MT" w:hAnsi="Tw Cen MT"/>
                <w:sz w:val="24"/>
              </w:rPr>
              <w:t>), the relationship is new to the syllabus.</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lastRenderedPageBreak/>
              <w:t>The Nature of Light</w:t>
            </w:r>
          </w:p>
          <w:p w:rsidR="00A41C74" w:rsidRPr="008D369A" w:rsidRDefault="00A41C74" w:rsidP="00A41C74">
            <w:pPr>
              <w:spacing w:before="60" w:after="60"/>
              <w:rPr>
                <w:rFonts w:ascii="Tw Cen MT" w:hAnsi="Tw Cen MT"/>
                <w:sz w:val="24"/>
              </w:rPr>
            </w:pPr>
            <w:r w:rsidRPr="008D369A">
              <w:rPr>
                <w:rFonts w:ascii="Tw Cen MT" w:hAnsi="Tw Cen MT"/>
                <w:b w:val="0"/>
                <w:i/>
                <w:sz w:val="24"/>
              </w:rPr>
              <w:t>Electromagnetic Spectrum</w:t>
            </w:r>
          </w:p>
        </w:tc>
        <w:tc>
          <w:tcPr>
            <w:tcW w:w="2678" w:type="pct"/>
          </w:tcPr>
          <w:p w:rsidR="00A41C74" w:rsidRPr="008D369A" w:rsidRDefault="00A41C74" w:rsidP="00CD58C8">
            <w:pPr>
              <w:numPr>
                <w:ilvl w:val="0"/>
                <w:numId w:val="1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Maxwell’s contribution to the classical theory of electromagnetism, including:</w:t>
            </w:r>
          </w:p>
          <w:p w:rsidR="00A41C74" w:rsidRPr="008D369A" w:rsidRDefault="00A41C74" w:rsidP="00CD58C8">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unification of electricity and magnetism </w:t>
            </w:r>
          </w:p>
          <w:p w:rsidR="00A41C74" w:rsidRPr="008D369A" w:rsidRDefault="00A41C74" w:rsidP="00CD58C8">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prediction of electromagnetic waves </w:t>
            </w:r>
          </w:p>
          <w:p w:rsidR="00A41C74" w:rsidRPr="008D369A" w:rsidRDefault="00A41C74" w:rsidP="00CD58C8">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prediction of velocity (ACSPH113) </w:t>
            </w:r>
            <w:r w:rsidRPr="008D369A">
              <w:rPr>
                <w:rFonts w:ascii="Tw Cen MT" w:hAnsi="Tw Cen MT"/>
                <w:noProof/>
                <w:lang w:eastAsia="en-AU"/>
              </w:rPr>
              <w:drawing>
                <wp:inline distT="114300" distB="114300" distL="114300" distR="114300" wp14:anchorId="36A0E6BD" wp14:editId="55C0B0FB">
                  <wp:extent cx="123825" cy="104775"/>
                  <wp:effectExtent l="0" t="0" r="9525" b="9525"/>
                  <wp:docPr id="176" name="image22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5.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C528298" wp14:editId="6468F342">
                  <wp:extent cx="133350" cy="104775"/>
                  <wp:effectExtent l="0" t="0" r="0" b="9525"/>
                  <wp:docPr id="44" name="image8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5.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While Maxwell was implicit in the discussion of Hertz (see </w:t>
            </w:r>
            <w:r w:rsidRPr="008D369A">
              <w:rPr>
                <w:rFonts w:ascii="Tw Cen MT" w:hAnsi="Tw Cen MT"/>
                <w:b/>
                <w:sz w:val="24"/>
              </w:rPr>
              <w:t>9.4.2</w:t>
            </w:r>
            <w:r w:rsidRPr="008D369A">
              <w:rPr>
                <w:rFonts w:ascii="Tw Cen MT" w:hAnsi="Tw Cen MT"/>
                <w:sz w:val="24"/>
              </w:rPr>
              <w:t>), he is now explicitly mentioned in the new syllabus.</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color w:val="FF0000"/>
                <w:sz w:val="24"/>
              </w:rPr>
            </w:pPr>
            <w:r w:rsidRPr="008D369A">
              <w:rPr>
                <w:rFonts w:ascii="Tw Cen MT" w:hAnsi="Tw Cen MT"/>
                <w:color w:val="FF0000"/>
                <w:sz w:val="24"/>
              </w:rPr>
              <w:t>The Nature of Light</w:t>
            </w:r>
          </w:p>
          <w:p w:rsidR="00A41C74" w:rsidRPr="008D369A" w:rsidRDefault="00A41C74" w:rsidP="00A41C74">
            <w:pPr>
              <w:spacing w:before="60" w:after="60"/>
              <w:rPr>
                <w:rFonts w:ascii="Tw Cen MT" w:hAnsi="Tw Cen MT"/>
                <w:sz w:val="24"/>
              </w:rPr>
            </w:pPr>
            <w:r w:rsidRPr="008D369A">
              <w:rPr>
                <w:rFonts w:ascii="Tw Cen MT" w:hAnsi="Tw Cen MT"/>
                <w:b w:val="0"/>
                <w:i/>
                <w:color w:val="FF0000"/>
                <w:sz w:val="24"/>
              </w:rPr>
              <w:t>Light: Wave Model</w:t>
            </w:r>
          </w:p>
        </w:tc>
        <w:tc>
          <w:tcPr>
            <w:tcW w:w="2678" w:type="pct"/>
          </w:tcPr>
          <w:p w:rsidR="00A41C74" w:rsidRPr="008D369A" w:rsidRDefault="00A41C74" w:rsidP="00CD58C8">
            <w:pPr>
              <w:numPr>
                <w:ilvl w:val="0"/>
                <w:numId w:val="1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investigations to analyse qualitatively the diffraction of light (ACSPH048, ACSPH076) </w:t>
            </w:r>
            <w:r w:rsidRPr="008D369A">
              <w:rPr>
                <w:rFonts w:ascii="Tw Cen MT" w:hAnsi="Tw Cen MT"/>
                <w:noProof/>
                <w:lang w:eastAsia="en-AU"/>
              </w:rPr>
              <w:drawing>
                <wp:inline distT="114300" distB="114300" distL="114300" distR="114300" wp14:anchorId="2949165A" wp14:editId="73EB3955">
                  <wp:extent cx="133350" cy="104775"/>
                  <wp:effectExtent l="0" t="0" r="0" b="9525"/>
                  <wp:docPr id="63" name="image29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98.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p w:rsidR="00A41C74" w:rsidRPr="008D369A" w:rsidRDefault="00A41C74" w:rsidP="00CD58C8">
            <w:pPr>
              <w:numPr>
                <w:ilvl w:val="0"/>
                <w:numId w:val="1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investigations to analyse quantitatively the interference of light using double slit apparatus and diffraction gratings (</w:t>
            </w:r>
            <m:oMath>
              <m:r>
                <w:rPr>
                  <w:rFonts w:ascii="Cambria Math" w:hAnsi="Cambria Math"/>
                </w:rPr>
                <m:t>dsinθ=mλ</m:t>
              </m:r>
            </m:oMath>
            <w:r w:rsidRPr="008D369A">
              <w:rPr>
                <w:rFonts w:ascii="Tw Cen MT" w:hAnsi="Tw Cen MT"/>
              </w:rPr>
              <w:t xml:space="preserve">) (ACSPH116, ACSPH117, ACSPH140) </w:t>
            </w:r>
            <w:r w:rsidRPr="008D369A">
              <w:rPr>
                <w:rFonts w:ascii="Tw Cen MT" w:hAnsi="Tw Cen MT"/>
                <w:noProof/>
                <w:lang w:eastAsia="en-AU"/>
              </w:rPr>
              <w:drawing>
                <wp:inline distT="114300" distB="114300" distL="114300" distR="114300" wp14:anchorId="22036C64" wp14:editId="7861EB34">
                  <wp:extent cx="133350" cy="104775"/>
                  <wp:effectExtent l="0" t="0" r="0" b="9525"/>
                  <wp:docPr id="91" name="image13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6.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F89108A" wp14:editId="284C78A4">
                  <wp:extent cx="76200" cy="104775"/>
                  <wp:effectExtent l="0" t="0" r="0" b="9525"/>
                  <wp:docPr id="218" name="image27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70.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A41C74" w:rsidRPr="008D369A" w:rsidRDefault="00A41C74" w:rsidP="00CD58C8">
            <w:pPr>
              <w:numPr>
                <w:ilvl w:val="0"/>
                <w:numId w:val="1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the experimental evidence that supported the models of light that were proposed by Newton and Huygens (ACSPH050, ACSPH118, ACSPH123) </w:t>
            </w:r>
            <w:r w:rsidRPr="008D369A">
              <w:rPr>
                <w:rFonts w:ascii="Tw Cen MT" w:hAnsi="Tw Cen MT"/>
                <w:noProof/>
                <w:lang w:eastAsia="en-AU"/>
              </w:rPr>
              <w:drawing>
                <wp:inline distT="114300" distB="114300" distL="114300" distR="114300" wp14:anchorId="18BD04BF" wp14:editId="266BCCB5">
                  <wp:extent cx="123825" cy="104775"/>
                  <wp:effectExtent l="0" t="0" r="9525" b="9525"/>
                  <wp:docPr id="258" name="image1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7.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A41C74" w:rsidRPr="008D369A" w:rsidRDefault="00A41C74" w:rsidP="00CD58C8">
            <w:pPr>
              <w:numPr>
                <w:ilvl w:val="0"/>
                <w:numId w:val="1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investigations quantitatively using the relationship of </w:t>
            </w:r>
            <w:proofErr w:type="spellStart"/>
            <w:r w:rsidRPr="008D369A">
              <w:rPr>
                <w:rFonts w:ascii="Tw Cen MT" w:hAnsi="Tw Cen MT"/>
              </w:rPr>
              <w:t>Malus’s</w:t>
            </w:r>
            <w:proofErr w:type="spellEnd"/>
            <w:r w:rsidRPr="008D369A">
              <w:rPr>
                <w:rFonts w:ascii="Tw Cen MT" w:hAnsi="Tw Cen MT"/>
              </w:rPr>
              <w:t xml:space="preserve"> Law (</w:t>
            </w:r>
            <m:oMath>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max</m:t>
                  </m:r>
                </m:sub>
              </m:sSub>
              <m:sSup>
                <m:sSupPr>
                  <m:ctrlPr>
                    <w:rPr>
                      <w:rFonts w:ascii="Cambria Math" w:hAnsi="Cambria Math"/>
                      <w:i/>
                    </w:rPr>
                  </m:ctrlPr>
                </m:sSupPr>
                <m:e>
                  <m:r>
                    <w:rPr>
                      <w:rFonts w:ascii="Cambria Math" w:hAnsi="Cambria Math"/>
                    </w:rPr>
                    <m:t>cos</m:t>
                  </m:r>
                </m:e>
                <m:sup>
                  <m:r>
                    <w:rPr>
                      <w:rFonts w:ascii="Cambria Math" w:hAnsi="Cambria Math"/>
                    </w:rPr>
                    <m:t>2</m:t>
                  </m:r>
                </m:sup>
              </m:sSup>
              <m:r>
                <w:rPr>
                  <w:rFonts w:ascii="Cambria Math" w:hAnsi="Cambria Math"/>
                </w:rPr>
                <m:t>θ</m:t>
              </m:r>
            </m:oMath>
            <w:r w:rsidRPr="008D369A">
              <w:rPr>
                <w:rFonts w:ascii="Tw Cen MT" w:hAnsi="Tw Cen MT"/>
              </w:rPr>
              <w:t xml:space="preserve">) for plane polarisation of light, to evaluate the significance of polarisation in developing a model for light (ACSPH050, ACSPH076, ACSPH120) </w:t>
            </w:r>
            <w:r w:rsidRPr="008D369A">
              <w:rPr>
                <w:rFonts w:ascii="Tw Cen MT" w:hAnsi="Tw Cen MT"/>
                <w:noProof/>
                <w:lang w:eastAsia="en-AU"/>
              </w:rPr>
              <w:drawing>
                <wp:inline distT="114300" distB="114300" distL="114300" distR="114300" wp14:anchorId="109913DF" wp14:editId="5B9C1CDD">
                  <wp:extent cx="133350" cy="104775"/>
                  <wp:effectExtent l="0" t="0" r="0" b="9525"/>
                  <wp:docPr id="260" name="image7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79.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0F0C35BC" wp14:editId="627632E7">
                  <wp:extent cx="76200" cy="104775"/>
                  <wp:effectExtent l="0" t="0" r="0" b="9525"/>
                  <wp:docPr id="139" name="image18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86.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This is the other major content addition to the new syllabus, along with </w:t>
            </w:r>
            <w:r w:rsidRPr="008D369A">
              <w:rPr>
                <w:rFonts w:ascii="Tw Cen MT" w:hAnsi="Tw Cen MT"/>
                <w:i/>
                <w:sz w:val="24"/>
              </w:rPr>
              <w:t>Thermodynamics</w:t>
            </w:r>
            <w:r w:rsidRPr="008D369A">
              <w:rPr>
                <w:rFonts w:ascii="Tw Cen MT" w:hAnsi="Tw Cen MT"/>
                <w:sz w:val="24"/>
              </w:rPr>
              <w:t xml:space="preserve"> in Year 11.</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t>The Nature of Light</w:t>
            </w:r>
          </w:p>
          <w:p w:rsidR="00A41C74" w:rsidRPr="008D369A" w:rsidRDefault="00A41C74" w:rsidP="00A41C74">
            <w:pPr>
              <w:spacing w:before="60" w:after="60"/>
              <w:rPr>
                <w:rFonts w:ascii="Tw Cen MT" w:hAnsi="Tw Cen MT"/>
                <w:color w:val="FF0000"/>
                <w:sz w:val="24"/>
              </w:rPr>
            </w:pPr>
            <w:r w:rsidRPr="008D369A">
              <w:rPr>
                <w:rFonts w:ascii="Tw Cen MT" w:hAnsi="Tw Cen MT"/>
                <w:b w:val="0"/>
                <w:i/>
                <w:sz w:val="24"/>
              </w:rPr>
              <w:t>Light and Special Relativity</w:t>
            </w:r>
          </w:p>
        </w:tc>
        <w:tc>
          <w:tcPr>
            <w:tcW w:w="2678" w:type="pct"/>
          </w:tcPr>
          <w:p w:rsidR="00A41C74" w:rsidRPr="008D369A" w:rsidRDefault="00A41C74" w:rsidP="00CD58C8">
            <w:pPr>
              <w:numPr>
                <w:ilvl w:val="0"/>
                <w:numId w:val="17"/>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describe the consequences and applications of relativistic momentum with reference to:</w:t>
            </w:r>
          </w:p>
          <w:p w:rsidR="00A41C74" w:rsidRPr="008D369A" w:rsidRDefault="008B308B" w:rsidP="00CD58C8">
            <w:pPr>
              <w:numPr>
                <w:ilvl w:val="1"/>
                <w:numId w:val="1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sSub>
                <m:sSubPr>
                  <m:ctrlPr>
                    <w:rPr>
                      <w:rFonts w:ascii="Cambria Math" w:hAnsi="Cambria Math"/>
                    </w:rPr>
                  </m:ctrlPr>
                </m:sSubPr>
                <m:e>
                  <m:r>
                    <w:rPr>
                      <w:rFonts w:ascii="Cambria Math" w:hAnsi="Cambria Math"/>
                    </w:rPr>
                    <m:t>p</m:t>
                  </m:r>
                </m:e>
                <m:sub>
                  <m:r>
                    <w:rPr>
                      <w:rFonts w:ascii="Cambria Math" w:hAnsi="Cambria Math"/>
                    </w:rPr>
                    <m:t>v</m:t>
                  </m:r>
                </m:sub>
              </m:sSub>
              <m:r>
                <w:rPr>
                  <w:rFonts w:ascii="Cambria Math" w:hAnsi="Cambria Math"/>
                </w:rPr>
                <m:t>=</m:t>
              </m:r>
              <m:f>
                <m:fPr>
                  <m:ctrlPr>
                    <w:rPr>
                      <w:rFonts w:ascii="Cambria Math" w:hAnsi="Cambria Math"/>
                    </w:rPr>
                  </m:ctrlPr>
                </m:fPr>
                <m:num>
                  <m:r>
                    <w:rPr>
                      <w:rFonts w:ascii="Cambria Math" w:hAnsi="Cambria Math"/>
                    </w:rPr>
                    <m:t>mv</m:t>
                  </m:r>
                </m:num>
                <m:den>
                  <m:rad>
                    <m:radPr>
                      <m:degHide m:val="1"/>
                      <m:ctrlPr>
                        <w:rPr>
                          <w:rFonts w:ascii="Cambria Math" w:hAnsi="Cambria Math"/>
                        </w:rPr>
                      </m:ctrlPr>
                    </m:radPr>
                    <m:deg/>
                    <m:e>
                      <m:d>
                        <m:dPr>
                          <m:ctrlPr>
                            <w:rPr>
                              <w:rFonts w:ascii="Cambria Math" w:hAnsi="Cambria Math"/>
                            </w:rPr>
                          </m:ctrlPr>
                        </m:dPr>
                        <m:e>
                          <m:r>
                            <w:rPr>
                              <w:rFonts w:ascii="Cambria Math" w:hAnsi="Cambria Math"/>
                            </w:rPr>
                            <m:t>1-</m:t>
                          </m:r>
                          <m:f>
                            <m:fPr>
                              <m:ctrlPr>
                                <w:rPr>
                                  <w:rFonts w:ascii="Cambria Math" w:hAnsi="Cambria Math"/>
                                </w:rPr>
                              </m:ctrlPr>
                            </m:fPr>
                            <m:num>
                              <m:sSup>
                                <m:sSupPr>
                                  <m:ctrlPr>
                                    <w:rPr>
                                      <w:rFonts w:ascii="Cambria Math" w:hAnsi="Cambria Math"/>
                                    </w:rPr>
                                  </m:ctrlPr>
                                </m:sSupPr>
                                <m:e>
                                  <m:r>
                                    <w:rPr>
                                      <w:rFonts w:ascii="Cambria Math" w:hAnsi="Cambria Math"/>
                                    </w:rPr>
                                    <m:t>v</m:t>
                                  </m:r>
                                </m:e>
                                <m:sup>
                                  <m:r>
                                    <w:rPr>
                                      <w:rFonts w:ascii="Cambria Math" w:hAnsi="Cambria Math"/>
                                    </w:rPr>
                                    <m:t>2</m:t>
                                  </m:r>
                                </m:sup>
                              </m:sSup>
                            </m:num>
                            <m:den>
                              <m:sSup>
                                <m:sSupPr>
                                  <m:ctrlPr>
                                    <w:rPr>
                                      <w:rFonts w:ascii="Cambria Math" w:hAnsi="Cambria Math"/>
                                    </w:rPr>
                                  </m:ctrlPr>
                                </m:sSupPr>
                                <m:e>
                                  <m:r>
                                    <w:rPr>
                                      <w:rFonts w:ascii="Cambria Math" w:hAnsi="Cambria Math"/>
                                    </w:rPr>
                                    <m:t>c</m:t>
                                  </m:r>
                                </m:e>
                                <m:sup>
                                  <m:r>
                                    <w:rPr>
                                      <w:rFonts w:ascii="Cambria Math" w:hAnsi="Cambria Math"/>
                                    </w:rPr>
                                    <m:t>2</m:t>
                                  </m:r>
                                </m:sup>
                              </m:sSup>
                            </m:den>
                          </m:f>
                        </m:e>
                      </m:d>
                    </m:e>
                  </m:rad>
                </m:den>
              </m:f>
            </m:oMath>
            <w:r w:rsidR="00A41C74" w:rsidRPr="008D369A">
              <w:rPr>
                <w:rFonts w:ascii="Tw Cen MT" w:hAnsi="Tw Cen MT"/>
              </w:rPr>
              <w:t xml:space="preserve"> </w:t>
            </w:r>
            <w:r w:rsidR="00A41C74" w:rsidRPr="008D369A">
              <w:rPr>
                <w:rFonts w:ascii="Tw Cen MT" w:hAnsi="Tw Cen MT"/>
                <w:noProof/>
                <w:lang w:eastAsia="en-AU"/>
              </w:rPr>
              <w:drawing>
                <wp:inline distT="114300" distB="114300" distL="114300" distR="114300" wp14:anchorId="6B8BBE4D" wp14:editId="6B108FDF">
                  <wp:extent cx="133350" cy="104775"/>
                  <wp:effectExtent l="0" t="0" r="0" b="9525"/>
                  <wp:docPr id="298" name="image28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81.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00A41C74" w:rsidRPr="008D369A">
              <w:rPr>
                <w:rFonts w:ascii="Tw Cen MT" w:hAnsi="Tw Cen MT"/>
              </w:rPr>
              <w:t xml:space="preserve"> </w:t>
            </w:r>
            <w:r w:rsidR="00A41C74" w:rsidRPr="008D369A">
              <w:rPr>
                <w:rFonts w:ascii="Tw Cen MT" w:hAnsi="Tw Cen MT"/>
                <w:noProof/>
                <w:lang w:eastAsia="en-AU"/>
              </w:rPr>
              <w:drawing>
                <wp:inline distT="114300" distB="114300" distL="114300" distR="114300" wp14:anchorId="756C609C" wp14:editId="59C33196">
                  <wp:extent cx="76200" cy="104775"/>
                  <wp:effectExtent l="0" t="0" r="0" b="9525"/>
                  <wp:docPr id="299" name="image318.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18.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A41C74" w:rsidRPr="008D369A" w:rsidRDefault="00A41C74" w:rsidP="00CD58C8">
            <w:pPr>
              <w:numPr>
                <w:ilvl w:val="1"/>
                <w:numId w:val="1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the limitation on the maximum velocity of a particle imposed by special relativity (ACSPH133) </w:t>
            </w:r>
            <w:r w:rsidRPr="008D369A">
              <w:rPr>
                <w:rFonts w:ascii="Tw Cen MT" w:hAnsi="Tw Cen MT"/>
                <w:noProof/>
                <w:lang w:eastAsia="en-AU"/>
              </w:rPr>
              <w:drawing>
                <wp:inline distT="114300" distB="114300" distL="114300" distR="114300" wp14:anchorId="30523D81" wp14:editId="5E0E5AEC">
                  <wp:extent cx="123825" cy="104775"/>
                  <wp:effectExtent l="0" t="0" r="9525" b="9525"/>
                  <wp:docPr id="111" name="image15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57.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This replaces the section discussing the concept of ‘mass dilation’ (see </w:t>
            </w:r>
            <w:r w:rsidRPr="008D369A">
              <w:rPr>
                <w:rFonts w:ascii="Tw Cen MT" w:hAnsi="Tw Cen MT"/>
                <w:b/>
                <w:sz w:val="24"/>
              </w:rPr>
              <w:t>9.2.4</w:t>
            </w:r>
            <w:r w:rsidRPr="008D369A">
              <w:rPr>
                <w:rFonts w:ascii="Tw Cen MT" w:hAnsi="Tw Cen MT"/>
                <w:sz w:val="24"/>
              </w:rPr>
              <w:t>).</w:t>
            </w: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t>From the Universe to the Atom</w:t>
            </w:r>
          </w:p>
          <w:p w:rsidR="00A41C74" w:rsidRPr="008D369A" w:rsidRDefault="00A41C74" w:rsidP="00A41C74">
            <w:pPr>
              <w:spacing w:before="60" w:after="60"/>
              <w:rPr>
                <w:rFonts w:ascii="Tw Cen MT" w:hAnsi="Tw Cen MT"/>
                <w:sz w:val="24"/>
              </w:rPr>
            </w:pPr>
            <w:r w:rsidRPr="008D369A">
              <w:rPr>
                <w:rFonts w:ascii="Tw Cen MT" w:hAnsi="Tw Cen MT"/>
                <w:b w:val="0"/>
                <w:i/>
                <w:sz w:val="24"/>
              </w:rPr>
              <w:t>Quantum Mechanical Nature of the Atom</w:t>
            </w:r>
          </w:p>
        </w:tc>
        <w:tc>
          <w:tcPr>
            <w:tcW w:w="2678" w:type="pct"/>
          </w:tcPr>
          <w:p w:rsidR="00A41C74" w:rsidRPr="008D369A" w:rsidRDefault="00A41C74" w:rsidP="00CD58C8">
            <w:pPr>
              <w:numPr>
                <w:ilvl w:val="0"/>
                <w:numId w:val="18"/>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the contribution of Schrödinger to the current model of the atom</w:t>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A41C74" w:rsidRPr="008D369A" w:rsidTr="008172AB">
        <w:tc>
          <w:tcPr>
            <w:cnfStyle w:val="001000000000" w:firstRow="0" w:lastRow="0" w:firstColumn="1" w:lastColumn="0" w:oddVBand="0" w:evenVBand="0" w:oddHBand="0" w:evenHBand="0" w:firstRowFirstColumn="0" w:firstRowLastColumn="0" w:lastRowFirstColumn="0" w:lastRowLastColumn="0"/>
            <w:tcW w:w="923" w:type="pct"/>
          </w:tcPr>
          <w:p w:rsidR="00A41C74" w:rsidRPr="008D369A" w:rsidRDefault="00A41C74" w:rsidP="00A41C74">
            <w:pPr>
              <w:spacing w:before="60" w:after="60"/>
              <w:rPr>
                <w:rFonts w:ascii="Tw Cen MT" w:hAnsi="Tw Cen MT"/>
                <w:sz w:val="24"/>
              </w:rPr>
            </w:pPr>
            <w:r w:rsidRPr="008D369A">
              <w:rPr>
                <w:rFonts w:ascii="Tw Cen MT" w:hAnsi="Tw Cen MT"/>
                <w:sz w:val="24"/>
              </w:rPr>
              <w:t>From the Universe to the Atom</w:t>
            </w:r>
          </w:p>
          <w:p w:rsidR="00A41C74" w:rsidRPr="008D369A" w:rsidRDefault="00A41C74" w:rsidP="00A41C74">
            <w:pPr>
              <w:spacing w:before="60" w:after="60"/>
              <w:rPr>
                <w:rFonts w:ascii="Tw Cen MT" w:hAnsi="Tw Cen MT"/>
                <w:sz w:val="24"/>
              </w:rPr>
            </w:pPr>
            <w:r w:rsidRPr="008D369A">
              <w:rPr>
                <w:rFonts w:ascii="Tw Cen MT" w:hAnsi="Tw Cen MT"/>
                <w:b w:val="0"/>
                <w:i/>
                <w:sz w:val="24"/>
              </w:rPr>
              <w:t>Properties of the Nucleus</w:t>
            </w:r>
          </w:p>
        </w:tc>
        <w:tc>
          <w:tcPr>
            <w:tcW w:w="2678" w:type="pct"/>
          </w:tcPr>
          <w:p w:rsidR="00A41C74" w:rsidRPr="008D369A" w:rsidRDefault="00A41C74" w:rsidP="00CD58C8">
            <w:pPr>
              <w:numPr>
                <w:ilvl w:val="0"/>
                <w:numId w:val="1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account for the release of energy in the process of nuclear fusion (ACSPH035, ACSPH036) </w:t>
            </w:r>
            <w:r w:rsidRPr="008D369A">
              <w:rPr>
                <w:rFonts w:ascii="Tw Cen MT" w:hAnsi="Tw Cen MT"/>
                <w:noProof/>
                <w:lang w:eastAsia="en-AU"/>
              </w:rPr>
              <w:drawing>
                <wp:inline distT="114300" distB="114300" distL="114300" distR="114300" wp14:anchorId="67C30080" wp14:editId="3EF71680">
                  <wp:extent cx="133350" cy="104775"/>
                  <wp:effectExtent l="0" t="0" r="0" b="9525"/>
                  <wp:docPr id="308" name="image6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67.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399" w:type="pct"/>
          </w:tcPr>
          <w:p w:rsidR="00A41C74" w:rsidRPr="008D369A" w:rsidRDefault="00A41C74" w:rsidP="00A41C7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bl>
    <w:p w:rsidR="00BE2973" w:rsidRPr="008D369A" w:rsidRDefault="00BE2973" w:rsidP="005F0066">
      <w:pPr>
        <w:spacing w:after="0"/>
        <w:jc w:val="both"/>
        <w:rPr>
          <w:rFonts w:ascii="Tw Cen MT" w:hAnsi="Tw Cen MT"/>
          <w:sz w:val="24"/>
        </w:rPr>
      </w:pPr>
    </w:p>
    <w:p w:rsidR="007A5CF1" w:rsidRPr="008D369A" w:rsidRDefault="00BE2973" w:rsidP="008B308B">
      <w:pPr>
        <w:jc w:val="center"/>
        <w:rPr>
          <w:rFonts w:ascii="Tw Cen MT" w:hAnsi="Tw Cen MT"/>
          <w:sz w:val="24"/>
        </w:rPr>
      </w:pPr>
      <w:r w:rsidRPr="008D369A">
        <w:rPr>
          <w:rFonts w:ascii="Tw Cen MT" w:hAnsi="Tw Cen MT"/>
          <w:sz w:val="24"/>
        </w:rPr>
        <w:br w:type="page"/>
      </w:r>
      <w:r w:rsidR="007A5CF1" w:rsidRPr="008D369A">
        <w:rPr>
          <w:rFonts w:ascii="Tw Cen MT" w:hAnsi="Tw Cen MT"/>
          <w:b/>
          <w:sz w:val="32"/>
        </w:rPr>
        <w:lastRenderedPageBreak/>
        <w:t>Modified Content</w:t>
      </w:r>
    </w:p>
    <w:tbl>
      <w:tblPr>
        <w:tblStyle w:val="GridTable1Light"/>
        <w:tblW w:w="5000" w:type="pct"/>
        <w:tblLook w:val="04A0" w:firstRow="1" w:lastRow="0" w:firstColumn="1" w:lastColumn="0" w:noHBand="0" w:noVBand="1"/>
      </w:tblPr>
      <w:tblGrid>
        <w:gridCol w:w="1974"/>
        <w:gridCol w:w="5396"/>
        <w:gridCol w:w="4246"/>
        <w:gridCol w:w="2944"/>
      </w:tblGrid>
      <w:tr w:rsidR="007A5CF1" w:rsidRPr="008D369A" w:rsidTr="008033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8" w:type="pct"/>
            <w:vAlign w:val="center"/>
          </w:tcPr>
          <w:p w:rsidR="007A5CF1" w:rsidRPr="008D369A" w:rsidRDefault="007A5CF1" w:rsidP="00D51748">
            <w:pPr>
              <w:spacing w:before="60" w:after="60"/>
              <w:jc w:val="center"/>
              <w:rPr>
                <w:rFonts w:ascii="Tw Cen MT" w:hAnsi="Tw Cen MT"/>
                <w:color w:val="1218FA"/>
                <w:sz w:val="24"/>
              </w:rPr>
            </w:pPr>
            <w:r w:rsidRPr="008D369A">
              <w:rPr>
                <w:rFonts w:ascii="Tw Cen MT" w:hAnsi="Tw Cen MT"/>
                <w:color w:val="1218FA"/>
                <w:sz w:val="24"/>
              </w:rPr>
              <w:t>Module (in new syllabus)</w:t>
            </w:r>
          </w:p>
        </w:tc>
        <w:tc>
          <w:tcPr>
            <w:tcW w:w="1853" w:type="pct"/>
            <w:vAlign w:val="center"/>
          </w:tcPr>
          <w:p w:rsidR="007A5CF1" w:rsidRPr="008D369A" w:rsidRDefault="007A5CF1" w:rsidP="00D51748">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New Syllabus Dot Point</w:t>
            </w:r>
          </w:p>
        </w:tc>
        <w:tc>
          <w:tcPr>
            <w:tcW w:w="1458" w:type="pct"/>
            <w:vAlign w:val="center"/>
          </w:tcPr>
          <w:p w:rsidR="007A5CF1" w:rsidRPr="008D369A" w:rsidRDefault="007A5CF1" w:rsidP="00D51748">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Current Syllabus Dot Point</w:t>
            </w:r>
          </w:p>
        </w:tc>
        <w:tc>
          <w:tcPr>
            <w:tcW w:w="1011" w:type="pct"/>
            <w:vAlign w:val="center"/>
          </w:tcPr>
          <w:p w:rsidR="007A5CF1" w:rsidRPr="008D369A" w:rsidRDefault="007A5CF1" w:rsidP="005408C8">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color w:val="1218FA"/>
                <w:sz w:val="24"/>
              </w:rPr>
            </w:pPr>
            <w:r w:rsidRPr="008D369A">
              <w:rPr>
                <w:rFonts w:ascii="Tw Cen MT" w:hAnsi="Tw Cen MT"/>
                <w:color w:val="1218FA"/>
                <w:sz w:val="24"/>
              </w:rPr>
              <w:t>Comments</w:t>
            </w:r>
            <w:r w:rsidR="00D51748" w:rsidRPr="008D369A">
              <w:rPr>
                <w:rFonts w:ascii="Tw Cen MT" w:hAnsi="Tw Cen MT"/>
                <w:color w:val="1218FA"/>
                <w:sz w:val="24"/>
              </w:rPr>
              <w:t xml:space="preserve"> </w:t>
            </w:r>
            <w:r w:rsidR="005408C8" w:rsidRPr="008D369A">
              <w:rPr>
                <w:rFonts w:ascii="Tw Cen MT" w:hAnsi="Tw Cen MT"/>
                <w:color w:val="1218FA"/>
                <w:sz w:val="24"/>
              </w:rPr>
              <w:t>and reference to current syllabus sections</w:t>
            </w:r>
          </w:p>
        </w:tc>
      </w:tr>
      <w:tr w:rsidR="00BE2973" w:rsidRPr="008D369A" w:rsidTr="007C11FF">
        <w:tc>
          <w:tcPr>
            <w:cnfStyle w:val="001000000000" w:firstRow="0" w:lastRow="0" w:firstColumn="1" w:lastColumn="0" w:oddVBand="0" w:evenVBand="0" w:oddHBand="0" w:evenHBand="0" w:firstRowFirstColumn="0" w:firstRowLastColumn="0" w:lastRowFirstColumn="0" w:lastRowLastColumn="0"/>
            <w:tcW w:w="5000" w:type="pct"/>
            <w:gridSpan w:val="4"/>
          </w:tcPr>
          <w:p w:rsidR="00BE2973" w:rsidRPr="008D369A" w:rsidRDefault="00BE2973" w:rsidP="00BE2973">
            <w:pPr>
              <w:spacing w:before="120" w:after="120"/>
              <w:jc w:val="center"/>
              <w:rPr>
                <w:rFonts w:ascii="Tw Cen MT" w:hAnsi="Tw Cen MT"/>
                <w:sz w:val="24"/>
              </w:rPr>
            </w:pPr>
            <w:r w:rsidRPr="008D369A">
              <w:rPr>
                <w:rFonts w:ascii="Tw Cen MT" w:hAnsi="Tw Cen MT"/>
                <w:color w:val="1218FA"/>
                <w:sz w:val="36"/>
              </w:rPr>
              <w:t>Year 11</w:t>
            </w:r>
          </w:p>
        </w:tc>
      </w:tr>
      <w:tr w:rsidR="007C11FF"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7C11FF" w:rsidRPr="008D369A" w:rsidRDefault="007C11FF" w:rsidP="00D65656">
            <w:pPr>
              <w:spacing w:before="60" w:after="60"/>
              <w:rPr>
                <w:rFonts w:ascii="Tw Cen MT" w:hAnsi="Tw Cen MT"/>
                <w:sz w:val="24"/>
              </w:rPr>
            </w:pPr>
            <w:r w:rsidRPr="008D369A">
              <w:rPr>
                <w:rFonts w:ascii="Tw Cen MT" w:hAnsi="Tw Cen MT"/>
                <w:sz w:val="24"/>
              </w:rPr>
              <w:t>Kinematics</w:t>
            </w:r>
          </w:p>
          <w:p w:rsidR="007C11FF" w:rsidRPr="008D369A" w:rsidRDefault="007C11FF" w:rsidP="00FE0EE2">
            <w:pPr>
              <w:jc w:val="both"/>
              <w:rPr>
                <w:rFonts w:ascii="Tw Cen MT" w:hAnsi="Tw Cen MT"/>
                <w:b w:val="0"/>
                <w:sz w:val="24"/>
              </w:rPr>
            </w:pPr>
            <w:r w:rsidRPr="008D369A">
              <w:rPr>
                <w:rFonts w:ascii="Tw Cen MT" w:hAnsi="Tw Cen MT"/>
                <w:b w:val="0"/>
                <w:i/>
                <w:sz w:val="24"/>
              </w:rPr>
              <w:t xml:space="preserve">Motion </w:t>
            </w:r>
            <w:r w:rsidR="00FE0EE2" w:rsidRPr="008D369A">
              <w:rPr>
                <w:rFonts w:ascii="Tw Cen MT" w:hAnsi="Tw Cen MT"/>
                <w:b w:val="0"/>
                <w:i/>
                <w:sz w:val="24"/>
              </w:rPr>
              <w:t>in a Straight Line</w:t>
            </w:r>
          </w:p>
        </w:tc>
        <w:tc>
          <w:tcPr>
            <w:tcW w:w="1853" w:type="pct"/>
          </w:tcPr>
          <w:p w:rsidR="007C11FF" w:rsidRPr="008D369A" w:rsidRDefault="007C11FF" w:rsidP="00CD58C8">
            <w:pPr>
              <w:numPr>
                <w:ilvl w:val="0"/>
                <w:numId w:val="20"/>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a practical investigation to gather data to facilitate the analysis of instantaneous and average velocity through: </w:t>
            </w:r>
            <w:r w:rsidRPr="008D369A">
              <w:rPr>
                <w:rFonts w:ascii="Tw Cen MT" w:hAnsi="Tw Cen MT"/>
                <w:noProof/>
                <w:lang w:eastAsia="en-AU"/>
              </w:rPr>
              <w:drawing>
                <wp:inline distT="114300" distB="114300" distL="114300" distR="114300" wp14:anchorId="271EFE21" wp14:editId="6B080A42">
                  <wp:extent cx="133350" cy="104775"/>
                  <wp:effectExtent l="0" t="0" r="0" b="9525"/>
                  <wp:docPr id="169" name="image21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18.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p w:rsidR="007C11FF" w:rsidRPr="008D369A" w:rsidRDefault="007C11FF" w:rsidP="00D65656">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quantitative, first-hand measurements</w:t>
            </w:r>
          </w:p>
          <w:p w:rsidR="007C11FF" w:rsidRPr="008D369A" w:rsidRDefault="007C11FF" w:rsidP="00D65656">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b/>
                <w:color w:val="E64626"/>
              </w:rPr>
              <w:t xml:space="preserve">the graphical representation and interpretation of data (ACSPH061) </w:t>
            </w:r>
            <w:r w:rsidRPr="008D369A">
              <w:rPr>
                <w:rFonts w:ascii="Tw Cen MT" w:hAnsi="Tw Cen MT"/>
                <w:b/>
                <w:noProof/>
                <w:color w:val="E64626"/>
                <w:lang w:eastAsia="en-AU"/>
              </w:rPr>
              <w:drawing>
                <wp:inline distT="114300" distB="114300" distL="114300" distR="114300" wp14:anchorId="2E7E70C0" wp14:editId="43B84972">
                  <wp:extent cx="76200" cy="104775"/>
                  <wp:effectExtent l="0" t="0" r="0" b="9525"/>
                  <wp:docPr id="146" name="image194.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94.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458" w:type="pct"/>
          </w:tcPr>
          <w:p w:rsidR="007C11FF" w:rsidRPr="008D369A" w:rsidRDefault="007C11FF" w:rsidP="00D65656">
            <w:pPr>
              <w:pStyle w:val="ListParagraph"/>
              <w:numPr>
                <w:ilvl w:val="0"/>
                <w:numId w:val="1"/>
              </w:numPr>
              <w:spacing w:after="120" w:line="240" w:lineRule="auto"/>
              <w:ind w:left="326" w:hanging="317"/>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rPr>
              <w:t>compare instantaneous and average speed with instantaneous and average velocity</w:t>
            </w:r>
          </w:p>
          <w:p w:rsidR="007C11FF" w:rsidRPr="008D369A" w:rsidRDefault="007C11FF" w:rsidP="00D65656">
            <w:pPr>
              <w:pStyle w:val="ListParagraph"/>
              <w:numPr>
                <w:ilvl w:val="0"/>
                <w:numId w:val="1"/>
              </w:numPr>
              <w:spacing w:after="120" w:line="240" w:lineRule="auto"/>
              <w:ind w:left="326" w:hanging="317"/>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rPr>
              <w:t>define average velocity as:</w:t>
            </w:r>
            <w:r w:rsidRPr="008D369A">
              <w:rPr>
                <w:rFonts w:ascii="Tw Cen MT" w:hAnsi="Tw Cen MT"/>
              </w:rPr>
              <w:br/>
            </w:r>
            <m:oMathPara>
              <m:oMath>
                <m:sSub>
                  <m:sSubPr>
                    <m:ctrlPr>
                      <w:rPr>
                        <w:rFonts w:ascii="Cambria Math" w:hAnsi="Cambria Math"/>
                        <w:i/>
                      </w:rPr>
                    </m:ctrlPr>
                  </m:sSubPr>
                  <m:e>
                    <m:r>
                      <w:rPr>
                        <w:rFonts w:ascii="Cambria Math" w:hAnsi="Cambria Math"/>
                      </w:rPr>
                      <m:t>v</m:t>
                    </m:r>
                  </m:e>
                  <m:sub>
                    <m:r>
                      <w:rPr>
                        <w:rFonts w:ascii="Cambria Math" w:hAnsi="Cambria Math"/>
                      </w:rPr>
                      <m:t>av</m:t>
                    </m:r>
                  </m:sub>
                </m:sSub>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∆t</m:t>
                    </m:r>
                  </m:den>
                </m:f>
              </m:oMath>
            </m:oMathPara>
          </w:p>
          <w:p w:rsidR="007C11FF" w:rsidRPr="008D369A" w:rsidRDefault="007C11FF" w:rsidP="00D65656">
            <w:pPr>
              <w:pStyle w:val="TABLEBULLET11PT"/>
              <w:numPr>
                <w:ilvl w:val="0"/>
                <w:numId w:val="1"/>
              </w:numPr>
              <w:spacing w:before="120" w:after="120"/>
              <w:ind w:left="326" w:hanging="317"/>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plan, choose equipment or resources for, and perform a first-hand investigation to measure the average speed of an object or a vehicle</w:t>
            </w:r>
          </w:p>
        </w:tc>
        <w:tc>
          <w:tcPr>
            <w:tcW w:w="1011" w:type="pct"/>
          </w:tcPr>
          <w:p w:rsidR="007C11FF" w:rsidRPr="008D369A" w:rsidRDefault="007C11FF"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8.4.1</w:t>
            </w:r>
          </w:p>
        </w:tc>
      </w:tr>
      <w:tr w:rsidR="007C11FF"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7C11FF" w:rsidRPr="008D369A" w:rsidRDefault="007C11FF" w:rsidP="00D65656">
            <w:pPr>
              <w:spacing w:before="60" w:after="60"/>
              <w:rPr>
                <w:rFonts w:ascii="Tw Cen MT" w:hAnsi="Tw Cen MT"/>
                <w:sz w:val="24"/>
              </w:rPr>
            </w:pPr>
          </w:p>
        </w:tc>
        <w:tc>
          <w:tcPr>
            <w:tcW w:w="1853" w:type="pct"/>
          </w:tcPr>
          <w:p w:rsidR="007C11FF" w:rsidRPr="008D369A" w:rsidRDefault="007C11FF" w:rsidP="00CD58C8">
            <w:pPr>
              <w:numPr>
                <w:ilvl w:val="0"/>
                <w:numId w:val="20"/>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calculate the relative velocity of two objects moving along the same line </w:t>
            </w:r>
            <w:r w:rsidRPr="008D369A">
              <w:rPr>
                <w:rFonts w:ascii="Tw Cen MT" w:hAnsi="Tw Cen MT"/>
                <w:b/>
                <w:color w:val="E64626"/>
              </w:rPr>
              <w:t xml:space="preserve">using vector analysis </w:t>
            </w:r>
          </w:p>
        </w:tc>
        <w:tc>
          <w:tcPr>
            <w:tcW w:w="1458" w:type="pct"/>
          </w:tcPr>
          <w:p w:rsidR="007C11FF" w:rsidRPr="008D369A" w:rsidRDefault="007C11FF" w:rsidP="00CD58C8">
            <w:pPr>
              <w:pStyle w:val="Glossary"/>
              <w:numPr>
                <w:ilvl w:val="0"/>
                <w:numId w:val="21"/>
              </w:numPr>
              <w:tabs>
                <w:tab w:val="clear" w:pos="2217"/>
              </w:tabs>
              <w:spacing w:before="120" w:after="120" w:line="260" w:lineRule="exact"/>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the motion of one body relative to another</w:t>
            </w:r>
          </w:p>
        </w:tc>
        <w:tc>
          <w:tcPr>
            <w:tcW w:w="1011" w:type="pct"/>
          </w:tcPr>
          <w:p w:rsidR="007C11FF" w:rsidRPr="008D369A" w:rsidRDefault="007C11FF"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8.4.2</w:t>
            </w:r>
          </w:p>
          <w:p w:rsidR="007C11FF" w:rsidRPr="008D369A" w:rsidRDefault="007C11FF"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addition of vector notation has modified several syllabus dot points.</w:t>
            </w:r>
          </w:p>
        </w:tc>
      </w:tr>
      <w:tr w:rsidR="007C11FF"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7C11FF" w:rsidRPr="008D369A" w:rsidRDefault="007C11FF" w:rsidP="00D65656">
            <w:pPr>
              <w:spacing w:before="60" w:after="60"/>
              <w:rPr>
                <w:rFonts w:ascii="Tw Cen MT" w:hAnsi="Tw Cen MT"/>
                <w:sz w:val="24"/>
              </w:rPr>
            </w:pPr>
          </w:p>
        </w:tc>
        <w:tc>
          <w:tcPr>
            <w:tcW w:w="1853" w:type="pct"/>
          </w:tcPr>
          <w:p w:rsidR="007C11FF" w:rsidRPr="008D369A" w:rsidRDefault="007C11FF" w:rsidP="00CD58C8">
            <w:pPr>
              <w:numPr>
                <w:ilvl w:val="0"/>
                <w:numId w:val="20"/>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practical investigations, selecting from a range of technologies, to record and analyse the motion of objects in a variety of situations in one dimension in order to measure or calculate: </w:t>
            </w:r>
            <w:r w:rsidRPr="008D369A">
              <w:rPr>
                <w:rFonts w:ascii="Tw Cen MT" w:hAnsi="Tw Cen MT"/>
                <w:noProof/>
                <w:lang w:eastAsia="en-AU"/>
              </w:rPr>
              <w:drawing>
                <wp:inline distT="114300" distB="114300" distL="114300" distR="114300" wp14:anchorId="0FE67023" wp14:editId="16689A67">
                  <wp:extent cx="133350" cy="104775"/>
                  <wp:effectExtent l="0" t="0" r="0" b="9525"/>
                  <wp:docPr id="20" name="image1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45F810EC" wp14:editId="58AE0DB7">
                  <wp:extent cx="76200" cy="104775"/>
                  <wp:effectExtent l="0" t="0" r="0" b="9525"/>
                  <wp:docPr id="53" name="image9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96.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7C11FF" w:rsidRPr="008D369A" w:rsidRDefault="007C11FF"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time </w:t>
            </w:r>
          </w:p>
          <w:p w:rsidR="007C11FF" w:rsidRPr="008D369A" w:rsidRDefault="007C11FF"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 xml:space="preserve">distance </w:t>
            </w:r>
          </w:p>
          <w:p w:rsidR="007C11FF" w:rsidRPr="008D369A" w:rsidRDefault="007C11FF"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displacement </w:t>
            </w:r>
          </w:p>
          <w:p w:rsidR="007C11FF" w:rsidRPr="008D369A" w:rsidRDefault="007C11FF"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speed </w:t>
            </w:r>
          </w:p>
          <w:p w:rsidR="007C11FF" w:rsidRPr="008D369A" w:rsidRDefault="007C11FF"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velocity </w:t>
            </w:r>
          </w:p>
          <w:p w:rsidR="007C11FF" w:rsidRPr="008D369A" w:rsidRDefault="007C11FF"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E64626"/>
              </w:rPr>
              <w:t xml:space="preserve">acceleration </w:t>
            </w:r>
          </w:p>
        </w:tc>
        <w:tc>
          <w:tcPr>
            <w:tcW w:w="1458" w:type="pct"/>
          </w:tcPr>
          <w:p w:rsidR="007C11FF" w:rsidRPr="008D369A" w:rsidRDefault="007C11FF" w:rsidP="007C11FF">
            <w:pPr>
              <w:pStyle w:val="TABLEBULLET11PT"/>
              <w:numPr>
                <w:ilvl w:val="0"/>
                <w:numId w:val="1"/>
              </w:numPr>
              <w:spacing w:before="120" w:after="120"/>
              <w:ind w:left="261" w:hanging="284"/>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plan, choose equipment or resources for, and perform a first-hand investigation to measure the average speed of an object or a vehicle </w:t>
            </w:r>
          </w:p>
          <w:p w:rsidR="007C11FF" w:rsidRPr="008D369A" w:rsidRDefault="007C11FF" w:rsidP="00CD58C8">
            <w:pPr>
              <w:pStyle w:val="TABLEBULLET11PT"/>
              <w:numPr>
                <w:ilvl w:val="0"/>
                <w:numId w:val="21"/>
              </w:numPr>
              <w:tabs>
                <w:tab w:val="clear" w:pos="2217"/>
              </w:tabs>
              <w:spacing w:before="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present information graphically of:</w:t>
            </w:r>
          </w:p>
          <w:p w:rsidR="007C11FF" w:rsidRPr="008D369A" w:rsidRDefault="007C11FF" w:rsidP="007C11FF">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b/>
              <w:t>displacement vs time</w:t>
            </w:r>
          </w:p>
          <w:p w:rsidR="007C11FF" w:rsidRPr="008D369A" w:rsidRDefault="007C11FF" w:rsidP="007C11FF">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velocity vs time </w:t>
            </w:r>
          </w:p>
          <w:p w:rsidR="007C11FF" w:rsidRPr="008D369A" w:rsidRDefault="007C11FF" w:rsidP="007C11FF">
            <w:pPr>
              <w:pStyle w:val="Glossary"/>
              <w:ind w:left="261" w:firstLine="0"/>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for objects with uniform and non</w:t>
            </w:r>
            <w:r w:rsidRPr="008D369A">
              <w:rPr>
                <w:rFonts w:ascii="Tw Cen MT" w:hAnsi="Tw Cen MT"/>
                <w:lang w:val="en-AU"/>
              </w:rPr>
              <w:noBreakHyphen/>
              <w:t>uniform linear velocity</w:t>
            </w:r>
          </w:p>
          <w:p w:rsidR="007C11FF" w:rsidRPr="008D369A" w:rsidRDefault="007C11FF" w:rsidP="007C11FF">
            <w:pPr>
              <w:pStyle w:val="Glossary"/>
              <w:spacing w:before="120" w:after="120" w:line="260" w:lineRule="exact"/>
              <w:cnfStyle w:val="000000000000" w:firstRow="0" w:lastRow="0" w:firstColumn="0" w:lastColumn="0" w:oddVBand="0" w:evenVBand="0" w:oddHBand="0" w:evenHBand="0" w:firstRowFirstColumn="0" w:firstRowLastColumn="0" w:lastRowFirstColumn="0" w:lastRowLastColumn="0"/>
              <w:rPr>
                <w:rFonts w:ascii="Tw Cen MT" w:hAnsi="Tw Cen MT"/>
                <w:lang w:val="en-AU"/>
              </w:rPr>
            </w:pPr>
          </w:p>
        </w:tc>
        <w:tc>
          <w:tcPr>
            <w:tcW w:w="1011" w:type="pct"/>
          </w:tcPr>
          <w:p w:rsidR="007C11FF" w:rsidRPr="008D369A" w:rsidRDefault="00FE0EE2"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8.4.1</w:t>
            </w:r>
          </w:p>
          <w:p w:rsidR="00FE0EE2" w:rsidRPr="008D369A" w:rsidRDefault="00FE0EE2"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8.4.2</w:t>
            </w:r>
          </w:p>
          <w:p w:rsidR="00FE0EE2" w:rsidRPr="008D369A" w:rsidRDefault="00FE0EE2"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7C11FF"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7C11FF" w:rsidRPr="008D369A" w:rsidRDefault="007C11FF" w:rsidP="00D65656">
            <w:pPr>
              <w:spacing w:before="60" w:after="60"/>
              <w:rPr>
                <w:rFonts w:ascii="Tw Cen MT" w:hAnsi="Tw Cen MT"/>
                <w:sz w:val="24"/>
              </w:rPr>
            </w:pPr>
          </w:p>
        </w:tc>
        <w:tc>
          <w:tcPr>
            <w:tcW w:w="1853" w:type="pct"/>
          </w:tcPr>
          <w:p w:rsidR="007C11FF" w:rsidRPr="008D369A" w:rsidRDefault="007C11FF" w:rsidP="00CD58C8">
            <w:pPr>
              <w:numPr>
                <w:ilvl w:val="0"/>
                <w:numId w:val="20"/>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use mathematical modelling and graphs</w:t>
            </w:r>
            <w:r w:rsidRPr="008D369A">
              <w:rPr>
                <w:rFonts w:ascii="Tw Cen MT" w:hAnsi="Tw Cen MT"/>
                <w:b/>
              </w:rPr>
              <w:t xml:space="preserve">, </w:t>
            </w:r>
            <w:r w:rsidRPr="008D369A">
              <w:rPr>
                <w:rFonts w:ascii="Tw Cen MT" w:hAnsi="Tw Cen MT"/>
              </w:rPr>
              <w:t>selected from a range of technologies,</w:t>
            </w:r>
            <w:r w:rsidRPr="008D369A">
              <w:rPr>
                <w:rFonts w:ascii="Tw Cen MT" w:hAnsi="Tw Cen MT"/>
                <w:b/>
              </w:rPr>
              <w:t xml:space="preserve"> </w:t>
            </w:r>
            <w:r w:rsidRPr="008D369A">
              <w:rPr>
                <w:rFonts w:ascii="Tw Cen MT" w:hAnsi="Tw Cen MT"/>
              </w:rPr>
              <w:t xml:space="preserve">to analyse and derive </w:t>
            </w:r>
            <w:r w:rsidRPr="008D369A">
              <w:rPr>
                <w:rFonts w:ascii="Tw Cen MT" w:hAnsi="Tw Cen MT"/>
              </w:rPr>
              <w:lastRenderedPageBreak/>
              <w:t>relationships between time, distance, displacement, speed, velocity and acceleration in rectilinear motion, including:</w:t>
            </w:r>
          </w:p>
          <w:p w:rsidR="007C11FF" w:rsidRPr="008D369A" w:rsidRDefault="008B308B"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m:oMath>
              <m:acc>
                <m:accPr>
                  <m:chr m:val="⃗"/>
                  <m:ctrlPr>
                    <w:rPr>
                      <w:rFonts w:ascii="Cambria Math" w:hAnsi="Cambria Math"/>
                      <w:b/>
                      <w:color w:val="E64626"/>
                    </w:rPr>
                  </m:ctrlPr>
                </m:accPr>
                <m:e>
                  <m:r>
                    <m:rPr>
                      <m:sty m:val="bi"/>
                    </m:rPr>
                    <w:rPr>
                      <w:rFonts w:ascii="Cambria Math" w:hAnsi="Cambria Math"/>
                      <w:color w:val="E64626"/>
                    </w:rPr>
                    <m:t>s</m:t>
                  </m:r>
                </m:e>
              </m:acc>
            </m:oMath>
            <w:r w:rsidR="007C11FF" w:rsidRPr="008D369A">
              <w:rPr>
                <w:rFonts w:ascii="Tw Cen MT" w:hAnsi="Tw Cen MT"/>
                <w:b/>
                <w:color w:val="E64626"/>
              </w:rPr>
              <w:t xml:space="preserve"> = </w:t>
            </w:r>
            <m:oMath>
              <m:acc>
                <m:accPr>
                  <m:chr m:val="⃗"/>
                  <m:ctrlPr>
                    <w:rPr>
                      <w:rFonts w:ascii="Cambria Math" w:hAnsi="Cambria Math"/>
                      <w:b/>
                      <w:color w:val="E64626"/>
                    </w:rPr>
                  </m:ctrlPr>
                </m:accPr>
                <m:e>
                  <m:r>
                    <m:rPr>
                      <m:sty m:val="bi"/>
                    </m:rPr>
                    <w:rPr>
                      <w:rFonts w:ascii="Cambria Math" w:hAnsi="Cambria Math"/>
                      <w:color w:val="E64626"/>
                    </w:rPr>
                    <m:t>u</m:t>
                  </m:r>
                </m:e>
              </m:acc>
            </m:oMath>
            <w:r w:rsidR="007C11FF" w:rsidRPr="008D369A">
              <w:rPr>
                <w:rFonts w:ascii="Tw Cen MT" w:hAnsi="Tw Cen MT"/>
                <w:b/>
                <w:color w:val="E64626"/>
              </w:rPr>
              <w:t xml:space="preserve">t + </w:t>
            </w:r>
            <m:oMath>
              <m:f>
                <m:fPr>
                  <m:ctrlPr>
                    <w:rPr>
                      <w:rFonts w:ascii="Cambria Math" w:hAnsi="Cambria Math"/>
                      <w:b/>
                      <w:color w:val="E64626"/>
                    </w:rPr>
                  </m:ctrlPr>
                </m:fPr>
                <m:num>
                  <m:r>
                    <m:rPr>
                      <m:sty m:val="bi"/>
                    </m:rPr>
                    <w:rPr>
                      <w:rFonts w:ascii="Cambria Math" w:hAnsi="Cambria Math"/>
                      <w:color w:val="E64626"/>
                    </w:rPr>
                    <m:t>1</m:t>
                  </m:r>
                </m:num>
                <m:den>
                  <m:r>
                    <m:rPr>
                      <m:sty m:val="bi"/>
                    </m:rPr>
                    <w:rPr>
                      <w:rFonts w:ascii="Cambria Math" w:hAnsi="Cambria Math"/>
                      <w:color w:val="E64626"/>
                    </w:rPr>
                    <m:t>2</m:t>
                  </m:r>
                </m:den>
              </m:f>
              <m:acc>
                <m:accPr>
                  <m:chr m:val="⃗"/>
                  <m:ctrlPr>
                    <w:rPr>
                      <w:rFonts w:ascii="Cambria Math" w:hAnsi="Cambria Math"/>
                      <w:b/>
                      <w:color w:val="E64626"/>
                    </w:rPr>
                  </m:ctrlPr>
                </m:accPr>
                <m:e>
                  <m:r>
                    <m:rPr>
                      <m:sty m:val="bi"/>
                    </m:rPr>
                    <w:rPr>
                      <w:rFonts w:ascii="Cambria Math" w:hAnsi="Cambria Math"/>
                      <w:color w:val="E64626"/>
                    </w:rPr>
                    <m:t>a</m:t>
                  </m:r>
                </m:e>
              </m:acc>
            </m:oMath>
            <w:r w:rsidR="007C11FF" w:rsidRPr="008D369A">
              <w:rPr>
                <w:rFonts w:ascii="Tw Cen MT" w:hAnsi="Tw Cen MT"/>
                <w:b/>
                <w:color w:val="E64626"/>
              </w:rPr>
              <w:t>t</w:t>
            </w:r>
            <w:r w:rsidR="007C11FF" w:rsidRPr="008D369A">
              <w:rPr>
                <w:rFonts w:ascii="Tw Cen MT" w:hAnsi="Tw Cen MT"/>
                <w:b/>
                <w:color w:val="E64626"/>
                <w:vertAlign w:val="superscript"/>
              </w:rPr>
              <w:t>2</w:t>
            </w:r>
          </w:p>
          <w:p w:rsidR="007C11FF" w:rsidRPr="008D369A" w:rsidRDefault="008B308B"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acc>
                <m:accPr>
                  <m:chr m:val="⃗"/>
                  <m:ctrlPr>
                    <w:rPr>
                      <w:rFonts w:ascii="Cambria Math" w:hAnsi="Cambria Math"/>
                    </w:rPr>
                  </m:ctrlPr>
                </m:accPr>
                <m:e>
                  <m:r>
                    <w:rPr>
                      <w:rFonts w:ascii="Cambria Math" w:hAnsi="Cambria Math"/>
                    </w:rPr>
                    <m:t>v</m:t>
                  </m:r>
                </m:e>
              </m:acc>
            </m:oMath>
            <w:r w:rsidR="007C11FF" w:rsidRPr="008D369A">
              <w:rPr>
                <w:rFonts w:ascii="Tw Cen MT" w:hAnsi="Tw Cen MT"/>
              </w:rPr>
              <w:t xml:space="preserve"> = </w:t>
            </w:r>
            <m:oMath>
              <m:acc>
                <m:accPr>
                  <m:chr m:val="⃗"/>
                  <m:ctrlPr>
                    <w:rPr>
                      <w:rFonts w:ascii="Cambria Math" w:hAnsi="Cambria Math"/>
                    </w:rPr>
                  </m:ctrlPr>
                </m:accPr>
                <m:e>
                  <m:r>
                    <w:rPr>
                      <w:rFonts w:ascii="Cambria Math" w:hAnsi="Cambria Math"/>
                    </w:rPr>
                    <m:t>u</m:t>
                  </m:r>
                </m:e>
              </m:acc>
            </m:oMath>
            <w:r w:rsidR="007C11FF" w:rsidRPr="008D369A">
              <w:rPr>
                <w:rFonts w:ascii="Tw Cen MT" w:hAnsi="Tw Cen MT"/>
              </w:rPr>
              <w:t xml:space="preserve"> + </w:t>
            </w:r>
            <m:oMath>
              <m:acc>
                <m:accPr>
                  <m:chr m:val="⃗"/>
                  <m:ctrlPr>
                    <w:rPr>
                      <w:rFonts w:ascii="Cambria Math" w:hAnsi="Cambria Math"/>
                    </w:rPr>
                  </m:ctrlPr>
                </m:accPr>
                <m:e>
                  <m:r>
                    <w:rPr>
                      <w:rFonts w:ascii="Cambria Math" w:hAnsi="Cambria Math"/>
                    </w:rPr>
                    <m:t>a</m:t>
                  </m:r>
                </m:e>
              </m:acc>
            </m:oMath>
            <w:r w:rsidR="007C11FF" w:rsidRPr="008D369A">
              <w:rPr>
                <w:rFonts w:ascii="Tw Cen MT" w:hAnsi="Tw Cen MT"/>
              </w:rPr>
              <w:t>t</w:t>
            </w:r>
          </w:p>
          <w:p w:rsidR="007C11FF" w:rsidRPr="008D369A" w:rsidRDefault="008B308B" w:rsidP="007C11FF">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m:oMath>
              <m:acc>
                <m:accPr>
                  <m:chr m:val="⃗"/>
                  <m:ctrlPr>
                    <w:rPr>
                      <w:rFonts w:ascii="Cambria Math" w:hAnsi="Cambria Math"/>
                      <w:b/>
                      <w:color w:val="E64626"/>
                    </w:rPr>
                  </m:ctrlPr>
                </m:accPr>
                <m:e>
                  <m:r>
                    <m:rPr>
                      <m:sty m:val="bi"/>
                    </m:rPr>
                    <w:rPr>
                      <w:rFonts w:ascii="Cambria Math" w:hAnsi="Cambria Math"/>
                      <w:color w:val="E64626"/>
                    </w:rPr>
                    <m:t>v</m:t>
                  </m:r>
                </m:e>
              </m:acc>
            </m:oMath>
            <w:r w:rsidR="007C11FF" w:rsidRPr="008D369A">
              <w:rPr>
                <w:rFonts w:ascii="Tw Cen MT" w:hAnsi="Tw Cen MT"/>
                <w:b/>
                <w:color w:val="E64626"/>
                <w:vertAlign w:val="superscript"/>
              </w:rPr>
              <w:t>2</w:t>
            </w:r>
            <w:r w:rsidR="007C11FF" w:rsidRPr="008D369A">
              <w:rPr>
                <w:rFonts w:ascii="Tw Cen MT" w:hAnsi="Tw Cen MT"/>
                <w:b/>
                <w:color w:val="E64626"/>
              </w:rPr>
              <w:t xml:space="preserve"> = </w:t>
            </w:r>
            <m:oMath>
              <m:acc>
                <m:accPr>
                  <m:chr m:val="⃗"/>
                  <m:ctrlPr>
                    <w:rPr>
                      <w:rFonts w:ascii="Cambria Math" w:hAnsi="Cambria Math"/>
                      <w:b/>
                      <w:color w:val="E64626"/>
                    </w:rPr>
                  </m:ctrlPr>
                </m:accPr>
                <m:e>
                  <m:r>
                    <m:rPr>
                      <m:sty m:val="bi"/>
                    </m:rPr>
                    <w:rPr>
                      <w:rFonts w:ascii="Cambria Math" w:hAnsi="Cambria Math"/>
                      <w:color w:val="E64626"/>
                    </w:rPr>
                    <m:t>u</m:t>
                  </m:r>
                </m:e>
              </m:acc>
            </m:oMath>
            <w:r w:rsidR="007C11FF" w:rsidRPr="008D369A">
              <w:rPr>
                <w:rFonts w:ascii="Tw Cen MT" w:hAnsi="Tw Cen MT"/>
                <w:b/>
                <w:color w:val="E64626"/>
                <w:vertAlign w:val="superscript"/>
              </w:rPr>
              <w:t>2</w:t>
            </w:r>
            <w:r w:rsidR="007C11FF" w:rsidRPr="008D369A">
              <w:rPr>
                <w:rFonts w:ascii="Tw Cen MT" w:hAnsi="Tw Cen MT"/>
                <w:b/>
                <w:color w:val="E64626"/>
              </w:rPr>
              <w:t xml:space="preserve"> + 2</w:t>
            </w:r>
            <m:oMath>
              <m:acc>
                <m:accPr>
                  <m:chr m:val="⃗"/>
                  <m:ctrlPr>
                    <w:rPr>
                      <w:rFonts w:ascii="Cambria Math" w:hAnsi="Cambria Math"/>
                      <w:b/>
                      <w:color w:val="E64626"/>
                    </w:rPr>
                  </m:ctrlPr>
                </m:accPr>
                <m:e>
                  <m:r>
                    <m:rPr>
                      <m:sty m:val="bi"/>
                    </m:rPr>
                    <w:rPr>
                      <w:rFonts w:ascii="Cambria Math" w:hAnsi="Cambria Math"/>
                      <w:color w:val="E64626"/>
                    </w:rPr>
                    <m:t>a</m:t>
                  </m:r>
                </m:e>
              </m:acc>
              <m:acc>
                <m:accPr>
                  <m:chr m:val="⃗"/>
                  <m:ctrlPr>
                    <w:rPr>
                      <w:rFonts w:ascii="Cambria Math" w:hAnsi="Cambria Math"/>
                      <w:b/>
                      <w:color w:val="E64626"/>
                    </w:rPr>
                  </m:ctrlPr>
                </m:accPr>
                <m:e>
                  <m:r>
                    <m:rPr>
                      <m:sty m:val="bi"/>
                    </m:rPr>
                    <w:rPr>
                      <w:rFonts w:ascii="Cambria Math" w:hAnsi="Cambria Math"/>
                      <w:color w:val="E64626"/>
                    </w:rPr>
                    <m:t>s</m:t>
                  </m:r>
                </m:e>
              </m:acc>
            </m:oMath>
            <w:r w:rsidR="007C11FF" w:rsidRPr="008D369A">
              <w:rPr>
                <w:rFonts w:ascii="Tw Cen MT" w:hAnsi="Tw Cen MT"/>
                <w:b/>
                <w:color w:val="E64626"/>
              </w:rPr>
              <w:t xml:space="preserve"> (ACSPH061) </w:t>
            </w:r>
            <w:r w:rsidR="007C11FF" w:rsidRPr="008D369A">
              <w:rPr>
                <w:rFonts w:ascii="Tw Cen MT" w:hAnsi="Tw Cen MT"/>
                <w:b/>
                <w:noProof/>
                <w:color w:val="E64626"/>
                <w:lang w:eastAsia="en-AU"/>
              </w:rPr>
              <w:drawing>
                <wp:inline distT="114300" distB="114300" distL="114300" distR="114300" wp14:anchorId="2D68E810" wp14:editId="2C9B7C90">
                  <wp:extent cx="133350" cy="104775"/>
                  <wp:effectExtent l="0" t="0" r="0" b="9525"/>
                  <wp:docPr id="72" name="image11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6.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007C11FF" w:rsidRPr="008D369A">
              <w:rPr>
                <w:rFonts w:ascii="Tw Cen MT" w:hAnsi="Tw Cen MT"/>
                <w:b/>
                <w:color w:val="E64626"/>
              </w:rPr>
              <w:t xml:space="preserve"> </w:t>
            </w:r>
            <w:r w:rsidR="007C11FF" w:rsidRPr="008D369A">
              <w:rPr>
                <w:rFonts w:ascii="Tw Cen MT" w:hAnsi="Tw Cen MT"/>
                <w:b/>
                <w:noProof/>
                <w:color w:val="E64626"/>
                <w:lang w:eastAsia="en-AU"/>
              </w:rPr>
              <w:drawing>
                <wp:inline distT="114300" distB="114300" distL="114300" distR="114300" wp14:anchorId="6406767A" wp14:editId="66FC222D">
                  <wp:extent cx="76200" cy="104775"/>
                  <wp:effectExtent l="0" t="0" r="0" b="9525"/>
                  <wp:docPr id="26" name="image6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66.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r w:rsidR="007C11FF" w:rsidRPr="008D369A">
              <w:rPr>
                <w:rFonts w:ascii="Tw Cen MT" w:hAnsi="Tw Cen MT"/>
                <w:b/>
                <w:color w:val="E64626"/>
              </w:rPr>
              <w:t xml:space="preserve"> </w:t>
            </w:r>
          </w:p>
        </w:tc>
        <w:tc>
          <w:tcPr>
            <w:tcW w:w="1458" w:type="pct"/>
          </w:tcPr>
          <w:p w:rsidR="00FE0EE2" w:rsidRPr="008D369A" w:rsidRDefault="00FE0EE2" w:rsidP="00FE0EE2">
            <w:pPr>
              <w:pStyle w:val="TABLEBULLET11PT"/>
              <w:numPr>
                <w:ilvl w:val="0"/>
                <w:numId w:val="1"/>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lastRenderedPageBreak/>
              <w:t xml:space="preserve">solve problems and analyse information to calculate the actual velocity of a projectile </w:t>
            </w:r>
            <w:r w:rsidRPr="008D369A">
              <w:rPr>
                <w:rFonts w:ascii="Tw Cen MT" w:hAnsi="Tw Cen MT"/>
                <w:lang w:val="en-AU"/>
              </w:rPr>
              <w:lastRenderedPageBreak/>
              <w:t>from its horizontal and vertical components using:</w:t>
            </w:r>
          </w:p>
          <w:p w:rsidR="007C11FF" w:rsidRPr="008D369A" w:rsidRDefault="00FE0EE2" w:rsidP="00FE0EE2">
            <w:pPr>
              <w:spacing w:after="120"/>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104"/>
              </w:rPr>
              <w:object w:dxaOrig="150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0" type="#_x0000_t75" style="width:75pt;height:99pt" o:ole="">
                  <v:imagedata r:id="rId11" o:title=""/>
                </v:shape>
                <o:OLEObject Type="Embed" ProgID="Equation.DSMT4" ShapeID="_x0000_i1600" DrawAspect="Content" ObjectID="_1559476156" r:id="rId12"/>
              </w:object>
            </w:r>
          </w:p>
        </w:tc>
        <w:tc>
          <w:tcPr>
            <w:tcW w:w="1011" w:type="pct"/>
          </w:tcPr>
          <w:p w:rsidR="00FE0EE2" w:rsidRPr="008D369A" w:rsidRDefault="00FE0EE2"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lastRenderedPageBreak/>
              <w:t>9.2.2</w:t>
            </w:r>
          </w:p>
          <w:p w:rsidR="007C11FF" w:rsidRPr="008D369A" w:rsidRDefault="00FE0EE2" w:rsidP="00FE0EE2">
            <w:pPr>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lastRenderedPageBreak/>
              <w:t>This dot point is</w:t>
            </w:r>
            <w:r w:rsidR="007C11FF" w:rsidRPr="008D369A">
              <w:rPr>
                <w:rFonts w:ascii="Tw Cen MT" w:hAnsi="Tw Cen MT"/>
                <w:sz w:val="24"/>
              </w:rPr>
              <w:t xml:space="preserve"> </w:t>
            </w:r>
            <w:r w:rsidRPr="008D369A">
              <w:rPr>
                <w:rFonts w:ascii="Tw Cen MT" w:hAnsi="Tw Cen MT"/>
                <w:sz w:val="24"/>
              </w:rPr>
              <w:t>derived from the Year 12 Module ‘Space’.</w:t>
            </w:r>
          </w:p>
        </w:tc>
      </w:tr>
      <w:tr w:rsidR="00FE0EE2"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FE0EE2" w:rsidRPr="008D369A" w:rsidRDefault="00FE0EE2" w:rsidP="00FE0EE2">
            <w:pPr>
              <w:spacing w:before="60" w:after="60"/>
              <w:rPr>
                <w:rFonts w:ascii="Tw Cen MT" w:hAnsi="Tw Cen MT"/>
                <w:sz w:val="24"/>
              </w:rPr>
            </w:pPr>
            <w:r w:rsidRPr="008D369A">
              <w:rPr>
                <w:rFonts w:ascii="Tw Cen MT" w:hAnsi="Tw Cen MT"/>
                <w:sz w:val="24"/>
              </w:rPr>
              <w:t>Kinematics</w:t>
            </w:r>
          </w:p>
          <w:p w:rsidR="00FE0EE2" w:rsidRPr="008D369A" w:rsidRDefault="00FE0EE2" w:rsidP="00FE0EE2">
            <w:pPr>
              <w:spacing w:before="60" w:after="60"/>
              <w:rPr>
                <w:rFonts w:ascii="Tw Cen MT" w:hAnsi="Tw Cen MT"/>
                <w:sz w:val="24"/>
              </w:rPr>
            </w:pPr>
            <w:r w:rsidRPr="008D369A">
              <w:rPr>
                <w:rFonts w:ascii="Tw Cen MT" w:hAnsi="Tw Cen MT"/>
                <w:b w:val="0"/>
                <w:i/>
                <w:sz w:val="24"/>
              </w:rPr>
              <w:t>Motion on a Plane</w:t>
            </w:r>
          </w:p>
        </w:tc>
        <w:tc>
          <w:tcPr>
            <w:tcW w:w="1853" w:type="pct"/>
          </w:tcPr>
          <w:p w:rsidR="00FE0EE2" w:rsidRPr="008D369A" w:rsidRDefault="00FE0EE2" w:rsidP="00FE0EE2">
            <w:pPr>
              <w:numPr>
                <w:ilvl w:val="0"/>
                <w:numId w:val="1"/>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vectors in one and two dimensions to:</w:t>
            </w:r>
          </w:p>
          <w:p w:rsidR="00FE0EE2" w:rsidRPr="008D369A" w:rsidRDefault="00FE0EE2" w:rsidP="00FE0EE2">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resolve a vector into two perpendicular components</w:t>
            </w:r>
          </w:p>
          <w:p w:rsidR="00FE0EE2" w:rsidRPr="008D369A" w:rsidRDefault="00FE0EE2" w:rsidP="00FE0EE2">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b/>
                <w:color w:val="E64626"/>
              </w:rPr>
              <w:t xml:space="preserve">add two perpendicular vector components to obtain a single vector (ACSPH061) </w:t>
            </w:r>
            <w:r w:rsidRPr="008D369A">
              <w:rPr>
                <w:rFonts w:ascii="Tw Cen MT" w:hAnsi="Tw Cen MT"/>
                <w:b/>
                <w:noProof/>
                <w:color w:val="E64626"/>
                <w:lang w:eastAsia="en-AU"/>
              </w:rPr>
              <w:drawing>
                <wp:inline distT="114300" distB="114300" distL="114300" distR="114300" wp14:anchorId="0B9EB23E" wp14:editId="622898C9">
                  <wp:extent cx="76200" cy="104775"/>
                  <wp:effectExtent l="0" t="0" r="0" b="9525"/>
                  <wp:docPr id="100" name="image146.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46.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458" w:type="pct"/>
          </w:tcPr>
          <w:p w:rsidR="00FE0EE2" w:rsidRPr="008D369A" w:rsidRDefault="00FE0EE2" w:rsidP="00FE0EE2">
            <w:pPr>
              <w:numPr>
                <w:ilvl w:val="0"/>
                <w:numId w:val="1"/>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plan, choose equipment or resources for and perform a first-hand investigation to demonstrate vector addition and subtraction</w:t>
            </w:r>
          </w:p>
          <w:p w:rsidR="00FE0EE2" w:rsidRPr="008D369A" w:rsidRDefault="00FE0EE2" w:rsidP="00FE0EE2">
            <w:pPr>
              <w:pStyle w:val="TABLEBULLET11PT"/>
              <w:numPr>
                <w:ilvl w:val="0"/>
                <w:numId w:val="1"/>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using vector diagrams to determine resultant velocity, acceleration and force</w:t>
            </w:r>
          </w:p>
          <w:p w:rsidR="00FE0EE2" w:rsidRPr="008D369A" w:rsidRDefault="00FE0EE2" w:rsidP="00FE0EE2">
            <w:pPr>
              <w:pStyle w:val="ListParagraph"/>
              <w:numPr>
                <w:ilvl w:val="0"/>
                <w:numId w:val="1"/>
              </w:numPr>
              <w:spacing w:after="120" w:line="240" w:lineRule="auto"/>
              <w:ind w:left="261" w:hanging="24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identify the usefulness of using vector diagrams to assist solving problems</w:t>
            </w:r>
          </w:p>
        </w:tc>
        <w:tc>
          <w:tcPr>
            <w:tcW w:w="1011" w:type="pct"/>
          </w:tcPr>
          <w:p w:rsidR="00FE0EE2" w:rsidRPr="008D369A" w:rsidRDefault="00FE0EE2"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8.4.2</w:t>
            </w:r>
          </w:p>
          <w:p w:rsidR="00FE0EE2" w:rsidRPr="008D369A" w:rsidRDefault="00FE0EE2" w:rsidP="00FE0EE2">
            <w:pPr>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More explicit vector mathematics.</w:t>
            </w:r>
          </w:p>
        </w:tc>
      </w:tr>
      <w:tr w:rsidR="00FE0EE2"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FE0EE2" w:rsidRPr="008D369A" w:rsidRDefault="00FE0EE2" w:rsidP="00FE0EE2">
            <w:pPr>
              <w:spacing w:before="60" w:after="60"/>
              <w:rPr>
                <w:rFonts w:ascii="Tw Cen MT" w:hAnsi="Tw Cen MT"/>
                <w:sz w:val="24"/>
              </w:rPr>
            </w:pPr>
          </w:p>
        </w:tc>
        <w:tc>
          <w:tcPr>
            <w:tcW w:w="1853" w:type="pct"/>
          </w:tcPr>
          <w:p w:rsidR="00FE0EE2" w:rsidRPr="008D369A" w:rsidRDefault="00FE0EE2" w:rsidP="00FE0EE2">
            <w:pPr>
              <w:numPr>
                <w:ilvl w:val="0"/>
                <w:numId w:val="1"/>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represent the distance and displacement of objects moving on a horizontal plane using:</w:t>
            </w:r>
          </w:p>
          <w:p w:rsidR="00FE0EE2" w:rsidRPr="008D369A" w:rsidRDefault="00FE0EE2" w:rsidP="00FE0EE2">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vector addition</w:t>
            </w:r>
          </w:p>
          <w:p w:rsidR="00FE0EE2" w:rsidRPr="008D369A" w:rsidRDefault="00FE0EE2" w:rsidP="00FE0EE2">
            <w:pPr>
              <w:numPr>
                <w:ilvl w:val="1"/>
                <w:numId w:val="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resolution of components of vectors (ACSPH060) </w:t>
            </w:r>
            <w:r w:rsidRPr="008D369A">
              <w:rPr>
                <w:rFonts w:ascii="Tw Cen MT" w:hAnsi="Tw Cen MT"/>
                <w:noProof/>
                <w:lang w:eastAsia="en-AU"/>
              </w:rPr>
              <w:drawing>
                <wp:inline distT="114300" distB="114300" distL="114300" distR="114300" wp14:anchorId="4A7A53ED" wp14:editId="51F27D12">
                  <wp:extent cx="133350" cy="104775"/>
                  <wp:effectExtent l="0" t="0" r="0" b="9525"/>
                  <wp:docPr id="167" name="image21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15.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5EB4EA70" wp14:editId="5D92AECA">
                  <wp:extent cx="76200" cy="104775"/>
                  <wp:effectExtent l="0" t="0" r="0" b="9525"/>
                  <wp:docPr id="273" name="image33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31.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458" w:type="pct"/>
          </w:tcPr>
          <w:p w:rsidR="00FE0EE2" w:rsidRPr="008D369A" w:rsidRDefault="00FE0EE2" w:rsidP="00FE0EE2">
            <w:pPr>
              <w:numPr>
                <w:ilvl w:val="0"/>
                <w:numId w:val="1"/>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plan, choose equipment or resources for and perform a first-hand investigation to demonstrate vector addition and subtraction</w:t>
            </w:r>
          </w:p>
          <w:p w:rsidR="00FE0EE2" w:rsidRPr="008D369A" w:rsidRDefault="00FE0EE2" w:rsidP="00FE0EE2">
            <w:pPr>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011" w:type="pct"/>
          </w:tcPr>
          <w:p w:rsidR="00FE0EE2" w:rsidRPr="008D369A" w:rsidRDefault="00FE0EE2"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8.4.2</w:t>
            </w:r>
          </w:p>
          <w:p w:rsidR="00FE0EE2" w:rsidRPr="008D369A" w:rsidRDefault="00FE0EE2" w:rsidP="00FE0EE2">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sz w:val="24"/>
              </w:rPr>
              <w:t>More explicit vector mathematics.</w:t>
            </w:r>
          </w:p>
        </w:tc>
      </w:tr>
      <w:tr w:rsidR="00A20B14"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A20B14" w:rsidRPr="008D369A" w:rsidRDefault="00A20B14" w:rsidP="00A20B14">
            <w:pPr>
              <w:spacing w:before="60" w:after="60"/>
              <w:rPr>
                <w:rFonts w:ascii="Tw Cen MT" w:hAnsi="Tw Cen MT"/>
                <w:sz w:val="24"/>
              </w:rPr>
            </w:pPr>
            <w:r w:rsidRPr="008D369A">
              <w:rPr>
                <w:rFonts w:ascii="Tw Cen MT" w:hAnsi="Tw Cen MT"/>
                <w:sz w:val="24"/>
              </w:rPr>
              <w:t>Dynamics</w:t>
            </w:r>
          </w:p>
          <w:p w:rsidR="00A20B14" w:rsidRPr="008D369A" w:rsidRDefault="00A20B14" w:rsidP="00A20B14">
            <w:pPr>
              <w:spacing w:before="60" w:after="60"/>
              <w:rPr>
                <w:rFonts w:ascii="Tw Cen MT" w:hAnsi="Tw Cen MT"/>
                <w:sz w:val="24"/>
              </w:rPr>
            </w:pPr>
            <w:r w:rsidRPr="008D369A">
              <w:rPr>
                <w:rFonts w:ascii="Tw Cen MT" w:hAnsi="Tw Cen MT"/>
                <w:b w:val="0"/>
                <w:i/>
                <w:sz w:val="24"/>
              </w:rPr>
              <w:t>Forces</w:t>
            </w:r>
          </w:p>
        </w:tc>
        <w:tc>
          <w:tcPr>
            <w:tcW w:w="1853" w:type="pct"/>
          </w:tcPr>
          <w:p w:rsidR="00A20B14" w:rsidRPr="008D369A" w:rsidRDefault="00A20B14" w:rsidP="00A20B14">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using Newton’s Laws of Motion, describe static and dynamic interactions between two or more objects and the changes that result from:</w:t>
            </w:r>
          </w:p>
          <w:p w:rsidR="00A20B14" w:rsidRPr="008D369A" w:rsidRDefault="00A20B14" w:rsidP="00A20B1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 contact force</w:t>
            </w:r>
          </w:p>
          <w:p w:rsidR="00A20B14" w:rsidRPr="008D369A" w:rsidRDefault="00A20B14" w:rsidP="00A20B1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E64626"/>
              </w:rPr>
              <w:t>a force mediated by fields</w:t>
            </w:r>
          </w:p>
        </w:tc>
        <w:tc>
          <w:tcPr>
            <w:tcW w:w="1458" w:type="pct"/>
          </w:tcPr>
          <w:p w:rsidR="00A20B14" w:rsidRPr="008D369A" w:rsidRDefault="00A20B14" w:rsidP="00CD58C8">
            <w:pPr>
              <w:pStyle w:val="paragraph"/>
              <w:numPr>
                <w:ilvl w:val="0"/>
                <w:numId w:val="25"/>
              </w:numPr>
              <w:tabs>
                <w:tab w:val="clear" w:pos="2160"/>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sz w:val="22"/>
                <w:lang w:val="en-AU"/>
              </w:rPr>
            </w:pPr>
            <w:r w:rsidRPr="008D369A">
              <w:rPr>
                <w:rFonts w:ascii="Tw Cen MT" w:hAnsi="Tw Cen MT"/>
                <w:sz w:val="22"/>
                <w:lang w:val="en-AU"/>
              </w:rPr>
              <w:t>identify the net force in a wide variety of situations involving modes of transport and explain the consequences of the application of that net force in terms of Newton’s Second Law of Motion</w:t>
            </w:r>
          </w:p>
        </w:tc>
        <w:tc>
          <w:tcPr>
            <w:tcW w:w="1011" w:type="pct"/>
          </w:tcPr>
          <w:p w:rsidR="00A20B14" w:rsidRPr="008D369A" w:rsidRDefault="00A20B14" w:rsidP="00A20B1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8.4.2</w:t>
            </w:r>
          </w:p>
          <w:p w:rsidR="00A20B14" w:rsidRPr="008D369A" w:rsidRDefault="00A20B14" w:rsidP="00A20B1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More generalised aspects of interactions. Contact forces were implicitly applied in the Year 11 syllabus. </w:t>
            </w:r>
          </w:p>
        </w:tc>
      </w:tr>
      <w:tr w:rsidR="00A20B14"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A20B14" w:rsidRPr="008D369A" w:rsidRDefault="00A20B14" w:rsidP="00A20B14">
            <w:pPr>
              <w:spacing w:before="60" w:after="60"/>
              <w:rPr>
                <w:rFonts w:ascii="Tw Cen MT" w:hAnsi="Tw Cen MT"/>
                <w:sz w:val="24"/>
              </w:rPr>
            </w:pPr>
          </w:p>
        </w:tc>
        <w:tc>
          <w:tcPr>
            <w:tcW w:w="1853" w:type="pct"/>
          </w:tcPr>
          <w:p w:rsidR="00A20B14" w:rsidRPr="008D369A" w:rsidRDefault="00A20B14" w:rsidP="00A20B14">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explore</w:t>
            </w:r>
            <w:r w:rsidRPr="008D369A">
              <w:rPr>
                <w:rFonts w:ascii="Tw Cen MT" w:hAnsi="Tw Cen MT"/>
                <w:b/>
              </w:rPr>
              <w:t xml:space="preserve"> </w:t>
            </w:r>
            <w:r w:rsidRPr="008D369A">
              <w:rPr>
                <w:rFonts w:ascii="Tw Cen MT" w:hAnsi="Tw Cen MT"/>
              </w:rPr>
              <w:t xml:space="preserve">the concept of net force </w:t>
            </w:r>
            <w:r w:rsidRPr="008D369A">
              <w:rPr>
                <w:rFonts w:ascii="Tw Cen MT" w:hAnsi="Tw Cen MT"/>
                <w:b/>
                <w:color w:val="E64626"/>
              </w:rPr>
              <w:t>and equilibrium</w:t>
            </w:r>
            <w:r w:rsidRPr="008D369A">
              <w:rPr>
                <w:rFonts w:ascii="Tw Cen MT" w:hAnsi="Tw Cen MT"/>
                <w:color w:val="E64626"/>
              </w:rPr>
              <w:t xml:space="preserve"> </w:t>
            </w:r>
            <w:r w:rsidRPr="008D369A">
              <w:rPr>
                <w:rFonts w:ascii="Tw Cen MT" w:hAnsi="Tw Cen MT"/>
              </w:rPr>
              <w:t xml:space="preserve">in one-dimensional and simple two-dimensional contexts using: (ACSPH050) </w:t>
            </w:r>
            <w:r w:rsidRPr="008D369A">
              <w:rPr>
                <w:rFonts w:ascii="Tw Cen MT" w:hAnsi="Tw Cen MT"/>
                <w:noProof/>
                <w:lang w:eastAsia="en-AU"/>
              </w:rPr>
              <w:drawing>
                <wp:inline distT="114300" distB="114300" distL="114300" distR="114300" wp14:anchorId="6B603A46" wp14:editId="65A88D88">
                  <wp:extent cx="133350" cy="104775"/>
                  <wp:effectExtent l="0" t="0" r="0" b="9525"/>
                  <wp:docPr id="161" name="image2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9.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0E4A8F39" wp14:editId="5D653800">
                  <wp:extent cx="76200" cy="104775"/>
                  <wp:effectExtent l="0" t="0" r="0" b="9525"/>
                  <wp:docPr id="30" name="image7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70.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A20B14" w:rsidRPr="008D369A" w:rsidRDefault="00A20B14" w:rsidP="00A20B1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algebraic addition </w:t>
            </w:r>
          </w:p>
          <w:p w:rsidR="00A20B14" w:rsidRPr="008D369A" w:rsidRDefault="00A20B14" w:rsidP="00A20B1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 xml:space="preserve">vector addition </w:t>
            </w:r>
          </w:p>
          <w:p w:rsidR="00A20B14" w:rsidRPr="008D369A" w:rsidRDefault="00A20B14" w:rsidP="00A20B14">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b/>
                <w:color w:val="E64626"/>
              </w:rPr>
              <w:t>vector addition by resolution into components</w:t>
            </w:r>
            <w:r w:rsidRPr="008D369A">
              <w:rPr>
                <w:rFonts w:ascii="Tw Cen MT" w:hAnsi="Tw Cen MT"/>
                <w:color w:val="E64626"/>
              </w:rPr>
              <w:t xml:space="preserve"> </w:t>
            </w:r>
          </w:p>
        </w:tc>
        <w:tc>
          <w:tcPr>
            <w:tcW w:w="1458" w:type="pct"/>
          </w:tcPr>
          <w:p w:rsidR="00A20B14" w:rsidRPr="008D369A" w:rsidRDefault="00A20B14" w:rsidP="00CD58C8">
            <w:pPr>
              <w:pStyle w:val="TABLEBULLET11PT"/>
              <w:numPr>
                <w:ilvl w:val="0"/>
                <w:numId w:val="25"/>
              </w:numPr>
              <w:tabs>
                <w:tab w:val="clear" w:pos="2160"/>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interpret Newton’s Second Law of Motion and relate it to the equation:</w:t>
            </w:r>
          </w:p>
          <w:p w:rsidR="00A20B14" w:rsidRPr="008D369A" w:rsidRDefault="00A20B14" w:rsidP="00A20B14">
            <w:pPr>
              <w:pStyle w:val="paragraph"/>
              <w:spacing w:before="120" w:after="120"/>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4"/>
                <w:lang w:val="en-AU"/>
              </w:rPr>
              <w:object w:dxaOrig="980" w:dyaOrig="400" w14:anchorId="0F223DFB">
                <v:shape id="_x0000_i1681" type="#_x0000_t75" style="width:48.75pt;height:20.25pt" o:ole="">
                  <v:imagedata r:id="rId13" o:title=""/>
                </v:shape>
                <o:OLEObject Type="Embed" ProgID="Equation.DSMT4" ShapeID="_x0000_i1681" DrawAspect="Content" ObjectID="_1559476157" r:id="rId14"/>
              </w:object>
            </w:r>
          </w:p>
          <w:p w:rsidR="00A20B14" w:rsidRPr="008D369A" w:rsidRDefault="00A20B14" w:rsidP="00CD58C8">
            <w:pPr>
              <w:pStyle w:val="TableBoldInd"/>
              <w:numPr>
                <w:ilvl w:val="0"/>
                <w:numId w:val="25"/>
              </w:numPr>
              <w:tabs>
                <w:tab w:val="clear" w:pos="2160"/>
              </w:tabs>
              <w:spacing w:before="120" w:after="120" w:line="240" w:lineRule="auto"/>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solve problems and analyse information using: </w:t>
            </w:r>
          </w:p>
          <w:p w:rsidR="00A20B14" w:rsidRPr="008D369A" w:rsidRDefault="00A20B14" w:rsidP="00A20B14">
            <w:pPr>
              <w:pStyle w:val="TableBoldInd"/>
              <w:spacing w:before="180" w:after="120" w:line="240" w:lineRule="auto"/>
              <w:ind w:hanging="312"/>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4"/>
                <w:lang w:val="en-AU"/>
              </w:rPr>
              <w:object w:dxaOrig="980" w:dyaOrig="400">
                <v:shape id="_x0000_i1682" type="#_x0000_t75" style="width:48.75pt;height:20.25pt" o:ole="">
                  <v:imagedata r:id="rId13" o:title=""/>
                </v:shape>
                <o:OLEObject Type="Embed" ProgID="Equation.DSMT4" ShapeID="_x0000_i1682" DrawAspect="Content" ObjectID="_1559476158" r:id="rId15"/>
              </w:object>
            </w:r>
          </w:p>
          <w:p w:rsidR="00A20B14" w:rsidRPr="008D369A" w:rsidRDefault="00A20B14" w:rsidP="00A20B14">
            <w:pPr>
              <w:spacing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b/>
              <w:t>for a range of situations involving modes of transport</w:t>
            </w:r>
          </w:p>
        </w:tc>
        <w:tc>
          <w:tcPr>
            <w:tcW w:w="1011" w:type="pct"/>
          </w:tcPr>
          <w:p w:rsidR="00A20B14" w:rsidRPr="008D369A" w:rsidRDefault="00A20B14" w:rsidP="00A20B1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r>
      <w:tr w:rsidR="00D51748"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D51748" w:rsidRPr="008D369A" w:rsidRDefault="00D51748" w:rsidP="00A20B14">
            <w:pPr>
              <w:spacing w:before="60" w:after="60"/>
              <w:rPr>
                <w:rFonts w:ascii="Tw Cen MT" w:hAnsi="Tw Cen MT"/>
                <w:sz w:val="24"/>
              </w:rPr>
            </w:pPr>
            <w:r w:rsidRPr="008D369A">
              <w:rPr>
                <w:rFonts w:ascii="Tw Cen MT" w:hAnsi="Tw Cen MT"/>
                <w:sz w:val="24"/>
              </w:rPr>
              <w:t>Dynamics</w:t>
            </w:r>
          </w:p>
          <w:p w:rsidR="00D51748" w:rsidRPr="008D369A" w:rsidRDefault="00D51748" w:rsidP="00A20B14">
            <w:pPr>
              <w:spacing w:before="60" w:after="60"/>
              <w:rPr>
                <w:rFonts w:ascii="Tw Cen MT" w:hAnsi="Tw Cen MT"/>
                <w:sz w:val="24"/>
              </w:rPr>
            </w:pPr>
            <w:r w:rsidRPr="008D369A">
              <w:rPr>
                <w:rFonts w:ascii="Tw Cen MT" w:hAnsi="Tw Cen MT"/>
                <w:b w:val="0"/>
                <w:i/>
                <w:sz w:val="24"/>
              </w:rPr>
              <w:t>Forces, Acceleration and Energy</w:t>
            </w:r>
          </w:p>
        </w:tc>
        <w:tc>
          <w:tcPr>
            <w:tcW w:w="1853" w:type="pct"/>
          </w:tcPr>
          <w:p w:rsidR="00D51748" w:rsidRPr="008D369A" w:rsidRDefault="00D51748" w:rsidP="00A20B14">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apply </w:t>
            </w:r>
            <w:r w:rsidRPr="008D369A">
              <w:rPr>
                <w:rFonts w:ascii="Tw Cen MT" w:hAnsi="Tw Cen MT"/>
                <w:b/>
                <w:color w:val="E64626"/>
              </w:rPr>
              <w:t>Newton’s first two laws of motion</w:t>
            </w:r>
            <w:r w:rsidRPr="008D369A">
              <w:rPr>
                <w:rFonts w:ascii="Tw Cen MT" w:hAnsi="Tw Cen MT"/>
                <w:color w:val="E64626"/>
              </w:rPr>
              <w:t xml:space="preserve"> </w:t>
            </w:r>
            <w:r w:rsidRPr="008D369A">
              <w:rPr>
                <w:rFonts w:ascii="Tw Cen MT" w:hAnsi="Tw Cen MT"/>
              </w:rPr>
              <w:t xml:space="preserve">to a variety of everyday situations, including both static and dynamic examples, </w:t>
            </w:r>
            <w:r w:rsidRPr="008D369A">
              <w:rPr>
                <w:rFonts w:ascii="Tw Cen MT" w:hAnsi="Tw Cen MT"/>
                <w:b/>
                <w:color w:val="E64626"/>
              </w:rPr>
              <w:t>and include the role played by friction (</w:t>
            </w:r>
            <m:oMath>
              <m:r>
                <m:rPr>
                  <m:sty m:val="bi"/>
                </m:rPr>
                <w:rPr>
                  <w:rFonts w:ascii="Cambria Math" w:hAnsi="Cambria Math"/>
                  <w:color w:val="E64626"/>
                </w:rPr>
                <m:t>friction =μ</m:t>
              </m:r>
              <m:sSub>
                <m:sSubPr>
                  <m:ctrlPr>
                    <w:rPr>
                      <w:rFonts w:ascii="Cambria Math" w:hAnsi="Cambria Math"/>
                      <w:b/>
                      <w:i/>
                      <w:color w:val="E64626"/>
                    </w:rPr>
                  </m:ctrlPr>
                </m:sSubPr>
                <m:e>
                  <m:acc>
                    <m:accPr>
                      <m:chr m:val="⃗"/>
                      <m:ctrlPr>
                        <w:rPr>
                          <w:rFonts w:ascii="Cambria Math" w:hAnsi="Cambria Math"/>
                          <w:b/>
                          <w:i/>
                          <w:color w:val="E64626"/>
                        </w:rPr>
                      </m:ctrlPr>
                    </m:accPr>
                    <m:e>
                      <m:r>
                        <m:rPr>
                          <m:sty m:val="bi"/>
                        </m:rPr>
                        <w:rPr>
                          <w:rFonts w:ascii="Cambria Math" w:hAnsi="Cambria Math"/>
                          <w:color w:val="E64626"/>
                        </w:rPr>
                        <m:t>F</m:t>
                      </m:r>
                    </m:e>
                  </m:acc>
                </m:e>
                <m:sub>
                  <m:r>
                    <m:rPr>
                      <m:sty m:val="bi"/>
                    </m:rPr>
                    <w:rPr>
                      <w:rFonts w:ascii="Cambria Math" w:hAnsi="Cambria Math"/>
                      <w:color w:val="E64626"/>
                    </w:rPr>
                    <m:t>N</m:t>
                  </m:r>
                </m:sub>
              </m:sSub>
            </m:oMath>
            <w:r w:rsidRPr="008D369A">
              <w:rPr>
                <w:rFonts w:ascii="Tw Cen MT" w:hAnsi="Tw Cen MT"/>
                <w:b/>
                <w:color w:val="E64626"/>
              </w:rPr>
              <w:t>)</w:t>
            </w:r>
            <w:r w:rsidRPr="008D369A">
              <w:rPr>
                <w:rFonts w:ascii="Tw Cen MT" w:hAnsi="Tw Cen MT"/>
              </w:rPr>
              <w:t xml:space="preserve"> (ACSPH063) </w:t>
            </w:r>
            <w:r w:rsidRPr="008D369A">
              <w:rPr>
                <w:rFonts w:ascii="Tw Cen MT" w:hAnsi="Tw Cen MT"/>
                <w:noProof/>
                <w:lang w:eastAsia="en-AU"/>
              </w:rPr>
              <w:drawing>
                <wp:inline distT="114300" distB="114300" distL="114300" distR="114300" wp14:anchorId="083680EB" wp14:editId="2DFC715E">
                  <wp:extent cx="123825" cy="104775"/>
                  <wp:effectExtent l="0" t="0" r="9525" b="9525"/>
                  <wp:docPr id="264" name="image32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322.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tc>
        <w:tc>
          <w:tcPr>
            <w:tcW w:w="1458" w:type="pct"/>
          </w:tcPr>
          <w:p w:rsidR="00D51748" w:rsidRPr="008D369A" w:rsidRDefault="00D51748" w:rsidP="00CD58C8">
            <w:pPr>
              <w:pStyle w:val="TABLEBULLET11PT"/>
              <w:numPr>
                <w:ilvl w:val="0"/>
                <w:numId w:val="25"/>
              </w:numPr>
              <w:tabs>
                <w:tab w:val="clear" w:pos="2160"/>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interpret Newton’s Second Law of Motion and relate it to the equation:</w:t>
            </w:r>
          </w:p>
          <w:p w:rsidR="00D51748" w:rsidRPr="008D369A" w:rsidRDefault="00D51748" w:rsidP="00A20B14">
            <w:pPr>
              <w:pStyle w:val="paragraph"/>
              <w:spacing w:before="120" w:after="120"/>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4"/>
                <w:lang w:val="en-AU"/>
              </w:rPr>
              <w:object w:dxaOrig="980" w:dyaOrig="400" w14:anchorId="7F19CB1F">
                <v:shape id="_x0000_i1683" type="#_x0000_t75" style="width:48.75pt;height:20.25pt" o:ole="">
                  <v:imagedata r:id="rId13" o:title=""/>
                </v:shape>
                <o:OLEObject Type="Embed" ProgID="Equation.DSMT4" ShapeID="_x0000_i1683" DrawAspect="Content" ObjectID="_1559476159" r:id="rId16"/>
              </w:object>
            </w:r>
          </w:p>
          <w:p w:rsidR="00D51748" w:rsidRPr="008D369A" w:rsidRDefault="00D51748" w:rsidP="00CD58C8">
            <w:pPr>
              <w:pStyle w:val="TableBoldInd"/>
              <w:numPr>
                <w:ilvl w:val="0"/>
                <w:numId w:val="26"/>
              </w:numPr>
              <w:ind w:left="261" w:hanging="284"/>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identify the net force in a wide variety of situations involving modes of transport and explain the consequences of the application of that net force in terms of Newton’s Second Law of Motion</w:t>
            </w:r>
          </w:p>
        </w:tc>
        <w:tc>
          <w:tcPr>
            <w:tcW w:w="1011" w:type="pct"/>
          </w:tcPr>
          <w:p w:rsidR="00D51748" w:rsidRPr="008D369A" w:rsidRDefault="00D51748" w:rsidP="00A20B1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8.4.2</w:t>
            </w:r>
          </w:p>
          <w:p w:rsidR="00D51748" w:rsidRPr="008D369A" w:rsidRDefault="00D51748" w:rsidP="00A20B14">
            <w:pPr>
              <w:pStyle w:val="paragraph"/>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sz w:val="22"/>
                <w:lang w:val="en-AU"/>
              </w:rPr>
            </w:pPr>
            <w:r w:rsidRPr="008D369A">
              <w:rPr>
                <w:rFonts w:ascii="Tw Cen MT" w:hAnsi="Tw Cen MT"/>
                <w:sz w:val="22"/>
                <w:lang w:val="en-AU"/>
              </w:rPr>
              <w:t>Newton’s 1</w:t>
            </w:r>
            <w:r w:rsidRPr="008D369A">
              <w:rPr>
                <w:rFonts w:ascii="Tw Cen MT" w:hAnsi="Tw Cen MT"/>
                <w:sz w:val="22"/>
                <w:vertAlign w:val="superscript"/>
                <w:lang w:val="en-AU"/>
              </w:rPr>
              <w:t>st</w:t>
            </w:r>
            <w:r w:rsidRPr="008D369A">
              <w:rPr>
                <w:rFonts w:ascii="Tw Cen MT" w:hAnsi="Tw Cen MT"/>
                <w:sz w:val="22"/>
                <w:lang w:val="en-AU"/>
              </w:rPr>
              <w:t xml:space="preserve"> law and friction are new additions to this section of the syllabus.</w:t>
            </w:r>
          </w:p>
        </w:tc>
      </w:tr>
      <w:tr w:rsidR="00D51748"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D51748" w:rsidRPr="008D369A" w:rsidRDefault="00D51748" w:rsidP="00A20B14">
            <w:pPr>
              <w:spacing w:before="60" w:after="60"/>
              <w:rPr>
                <w:rFonts w:ascii="Tw Cen MT" w:hAnsi="Tw Cen MT"/>
                <w:sz w:val="24"/>
              </w:rPr>
            </w:pPr>
          </w:p>
        </w:tc>
        <w:tc>
          <w:tcPr>
            <w:tcW w:w="1853" w:type="pct"/>
          </w:tcPr>
          <w:p w:rsidR="00D51748" w:rsidRPr="008D369A" w:rsidRDefault="00D51748" w:rsidP="00D51748">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describe and analyse the acceleration of a single object subjected to a constant net force and relate the motion of the object to Newton’s Second Law of Motion through the use of: (ACSPH062, ACSPH063)</w:t>
            </w:r>
          </w:p>
          <w:p w:rsidR="00D51748" w:rsidRPr="008D369A" w:rsidRDefault="00D51748" w:rsidP="00D51748">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qualitative descriptions </w:t>
            </w:r>
            <w:r w:rsidRPr="008D369A">
              <w:rPr>
                <w:rFonts w:ascii="Tw Cen MT" w:hAnsi="Tw Cen MT"/>
                <w:noProof/>
                <w:lang w:eastAsia="en-AU"/>
              </w:rPr>
              <w:drawing>
                <wp:inline distT="114300" distB="114300" distL="114300" distR="114300" wp14:anchorId="4895ED41" wp14:editId="3ABBA2BE">
                  <wp:extent cx="123825" cy="104775"/>
                  <wp:effectExtent l="0" t="0" r="9525" b="9525"/>
                  <wp:docPr id="185" name="image237.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7.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D51748" w:rsidRPr="008D369A" w:rsidRDefault="00D51748" w:rsidP="00D51748">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 xml:space="preserve">graphs and vectors </w:t>
            </w:r>
            <w:r w:rsidRPr="008D369A">
              <w:rPr>
                <w:rFonts w:ascii="Tw Cen MT" w:hAnsi="Tw Cen MT"/>
                <w:b/>
                <w:noProof/>
                <w:color w:val="E64626"/>
                <w:lang w:eastAsia="en-AU"/>
              </w:rPr>
              <w:drawing>
                <wp:inline distT="114300" distB="114300" distL="114300" distR="114300" wp14:anchorId="4B5F1B7B" wp14:editId="1AAE09F7">
                  <wp:extent cx="133350" cy="104775"/>
                  <wp:effectExtent l="0" t="0" r="0" b="9525"/>
                  <wp:docPr id="259" name="image31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17.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lang w:eastAsia="en-AU"/>
              </w:rPr>
              <w:drawing>
                <wp:inline distT="114300" distB="114300" distL="114300" distR="114300" wp14:anchorId="21C0F8C3" wp14:editId="031414E1">
                  <wp:extent cx="76200" cy="104775"/>
                  <wp:effectExtent l="0" t="0" r="0" b="9525"/>
                  <wp:docPr id="29" name="image6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69.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D51748" w:rsidRPr="008D369A" w:rsidRDefault="00D51748" w:rsidP="00D51748">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b/>
                <w:color w:val="E64626"/>
              </w:rPr>
              <w:t xml:space="preserve">deriving relationships from graphical representations including </w:t>
            </w:r>
            <m:oMath>
              <m:acc>
                <m:accPr>
                  <m:chr m:val="⃗"/>
                  <m:ctrlPr>
                    <w:rPr>
                      <w:rFonts w:ascii="Cambria Math" w:hAnsi="Cambria Math"/>
                      <w:b/>
                      <w:i/>
                      <w:color w:val="E64626"/>
                    </w:rPr>
                  </m:ctrlPr>
                </m:accPr>
                <m:e>
                  <m:r>
                    <m:rPr>
                      <m:sty m:val="bi"/>
                    </m:rPr>
                    <w:rPr>
                      <w:rFonts w:ascii="Cambria Math" w:hAnsi="Cambria Math"/>
                      <w:color w:val="E64626"/>
                    </w:rPr>
                    <m:t>F</m:t>
                  </m:r>
                </m:e>
              </m:acc>
              <m:r>
                <m:rPr>
                  <m:sty m:val="bi"/>
                </m:rPr>
                <w:rPr>
                  <w:rFonts w:ascii="Cambria Math" w:hAnsi="Cambria Math"/>
                  <w:color w:val="E64626"/>
                </w:rPr>
                <m:t>=m</m:t>
              </m:r>
              <m:acc>
                <m:accPr>
                  <m:chr m:val="⃗"/>
                  <m:ctrlPr>
                    <w:rPr>
                      <w:rFonts w:ascii="Cambria Math" w:hAnsi="Cambria Math"/>
                      <w:b/>
                      <w:i/>
                      <w:color w:val="E64626"/>
                    </w:rPr>
                  </m:ctrlPr>
                </m:accPr>
                <m:e>
                  <m:r>
                    <m:rPr>
                      <m:sty m:val="bi"/>
                    </m:rPr>
                    <w:rPr>
                      <w:rFonts w:ascii="Cambria Math" w:hAnsi="Cambria Math"/>
                      <w:color w:val="E64626"/>
                    </w:rPr>
                    <m:t>a</m:t>
                  </m:r>
                </m:e>
              </m:acc>
            </m:oMath>
            <w:r w:rsidRPr="008D369A">
              <w:rPr>
                <w:rFonts w:ascii="Tw Cen MT" w:hAnsi="Tw Cen MT"/>
                <w:b/>
                <w:color w:val="E64626"/>
              </w:rPr>
              <w:t xml:space="preserve"> and relationships of uniformly accelerated motion </w:t>
            </w:r>
            <w:r w:rsidRPr="008D369A">
              <w:rPr>
                <w:rFonts w:ascii="Tw Cen MT" w:hAnsi="Tw Cen MT"/>
                <w:b/>
                <w:noProof/>
                <w:color w:val="E64626"/>
                <w:lang w:eastAsia="en-AU"/>
              </w:rPr>
              <w:drawing>
                <wp:inline distT="114300" distB="114300" distL="114300" distR="114300" wp14:anchorId="3471AC85" wp14:editId="07F42750">
                  <wp:extent cx="133350" cy="104775"/>
                  <wp:effectExtent l="0" t="0" r="0" b="9525"/>
                  <wp:docPr id="70" name="image11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14.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lang w:eastAsia="en-AU"/>
              </w:rPr>
              <w:drawing>
                <wp:inline distT="114300" distB="114300" distL="114300" distR="114300" wp14:anchorId="3C94ECFF" wp14:editId="3854D0AC">
                  <wp:extent cx="76200" cy="104775"/>
                  <wp:effectExtent l="0" t="0" r="0" b="9525"/>
                  <wp:docPr id="170" name="image21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19.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458" w:type="pct"/>
          </w:tcPr>
          <w:p w:rsidR="00D51748" w:rsidRPr="008D369A" w:rsidRDefault="00D51748" w:rsidP="00D51748">
            <w:pPr>
              <w:numPr>
                <w:ilvl w:val="0"/>
                <w:numId w:val="3"/>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plan, choose equipment or resources and perform first-hand investigations to gather data and use available evidence to show the relationship between force, mass and acceleration using suitable apparatus </w:t>
            </w:r>
          </w:p>
          <w:p w:rsidR="00D51748" w:rsidRPr="008D369A" w:rsidRDefault="00D51748" w:rsidP="00D51748">
            <w:pPr>
              <w:pStyle w:val="TableBoldInd"/>
              <w:numPr>
                <w:ilvl w:val="0"/>
                <w:numId w:val="3"/>
              </w:numPr>
              <w:spacing w:before="120" w:after="120" w:line="240" w:lineRule="auto"/>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solve problems and analyse information using: </w:t>
            </w:r>
          </w:p>
          <w:p w:rsidR="00D51748" w:rsidRPr="008D369A" w:rsidRDefault="00D51748" w:rsidP="00D51748">
            <w:pPr>
              <w:pStyle w:val="TableBoldInd"/>
              <w:spacing w:before="180" w:after="120" w:line="240" w:lineRule="auto"/>
              <w:ind w:left="261" w:hanging="241"/>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4"/>
                <w:lang w:val="en-AU"/>
              </w:rPr>
              <w:object w:dxaOrig="980" w:dyaOrig="400">
                <v:shape id="_x0000_i1684" type="#_x0000_t75" style="width:48.75pt;height:20.25pt" o:ole="">
                  <v:imagedata r:id="rId13" o:title=""/>
                </v:shape>
                <o:OLEObject Type="Embed" ProgID="Equation.DSMT4" ShapeID="_x0000_i1684" DrawAspect="Content" ObjectID="_1559476160" r:id="rId17"/>
              </w:object>
            </w:r>
          </w:p>
          <w:p w:rsidR="00D51748" w:rsidRPr="008D369A" w:rsidRDefault="00D51748" w:rsidP="00D51748">
            <w:pPr>
              <w:spacing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b/>
              <w:t>for a range of situations involving modes of transport</w:t>
            </w:r>
          </w:p>
        </w:tc>
        <w:tc>
          <w:tcPr>
            <w:tcW w:w="1011" w:type="pct"/>
          </w:tcPr>
          <w:p w:rsidR="00D51748" w:rsidRPr="008D369A" w:rsidRDefault="00D51748" w:rsidP="00D5174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8.4.2</w:t>
            </w:r>
          </w:p>
          <w:p w:rsidR="00D51748" w:rsidRPr="008D369A" w:rsidRDefault="00D51748" w:rsidP="00A20B14">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While first hand data is already required; there are new additions to the content.</w:t>
            </w:r>
          </w:p>
        </w:tc>
      </w:tr>
      <w:tr w:rsidR="00D51748"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D51748" w:rsidRPr="008D369A" w:rsidRDefault="00D51748" w:rsidP="00A20B14">
            <w:pPr>
              <w:spacing w:before="60" w:after="60"/>
              <w:rPr>
                <w:rFonts w:ascii="Tw Cen MT" w:hAnsi="Tw Cen MT"/>
                <w:sz w:val="24"/>
              </w:rPr>
            </w:pPr>
          </w:p>
        </w:tc>
        <w:tc>
          <w:tcPr>
            <w:tcW w:w="1853" w:type="pct"/>
          </w:tcPr>
          <w:p w:rsidR="00D51748" w:rsidRPr="008D369A" w:rsidRDefault="00D51748" w:rsidP="00D51748">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apply the special case of conservation of mechanical energy to the quantitative analysis</w:t>
            </w:r>
            <w:r w:rsidRPr="008D369A">
              <w:rPr>
                <w:rFonts w:ascii="Tw Cen MT" w:hAnsi="Tw Cen MT"/>
                <w:b/>
              </w:rPr>
              <w:t xml:space="preserve"> </w:t>
            </w:r>
            <w:r w:rsidRPr="008D369A">
              <w:rPr>
                <w:rFonts w:ascii="Tw Cen MT" w:hAnsi="Tw Cen MT"/>
              </w:rPr>
              <w:t xml:space="preserve">of motion involving: </w:t>
            </w:r>
            <w:r w:rsidRPr="008D369A">
              <w:rPr>
                <w:rFonts w:ascii="Tw Cen MT" w:hAnsi="Tw Cen MT"/>
                <w:noProof/>
                <w:lang w:eastAsia="en-AU"/>
              </w:rPr>
              <w:drawing>
                <wp:inline distT="114300" distB="114300" distL="114300" distR="114300" wp14:anchorId="28D62EC0" wp14:editId="3BCC548A">
                  <wp:extent cx="133350" cy="104775"/>
                  <wp:effectExtent l="0" t="0" r="0" b="9525"/>
                  <wp:docPr id="173" name="image22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2.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lang w:eastAsia="en-AU"/>
              </w:rPr>
              <w:drawing>
                <wp:inline distT="114300" distB="114300" distL="114300" distR="114300" wp14:anchorId="28D41557" wp14:editId="6B4370F6">
                  <wp:extent cx="76200" cy="104775"/>
                  <wp:effectExtent l="0" t="0" r="0" b="9525"/>
                  <wp:docPr id="151" name="image19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99.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r w:rsidRPr="008D369A">
              <w:rPr>
                <w:rFonts w:ascii="Tw Cen MT" w:hAnsi="Tw Cen MT"/>
              </w:rPr>
              <w:t xml:space="preserve"> </w:t>
            </w:r>
          </w:p>
          <w:p w:rsidR="00D51748" w:rsidRPr="008D369A" w:rsidRDefault="00D51748" w:rsidP="00D51748">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work done and change in the kinetic energy of an object undergoing accelerated rectilinear motion in one dimension (</w:t>
            </w:r>
            <m:oMath>
              <m:r>
                <w:rPr>
                  <w:rFonts w:ascii="Cambria Math" w:hAnsi="Cambria Math"/>
                </w:rPr>
                <m:t>W=</m:t>
              </m:r>
              <m:sSub>
                <m:sSubPr>
                  <m:ctrlPr>
                    <w:rPr>
                      <w:rFonts w:ascii="Cambria Math" w:hAnsi="Cambria Math"/>
                    </w:rPr>
                  </m:ctrlPr>
                </m:sSubPr>
                <m:e>
                  <m:acc>
                    <m:accPr>
                      <m:chr m:val="⃗"/>
                      <m:ctrlPr>
                        <w:rPr>
                          <w:rFonts w:ascii="Cambria Math" w:hAnsi="Cambria Math"/>
                          <w:i/>
                        </w:rPr>
                      </m:ctrlPr>
                    </m:accPr>
                    <m:e>
                      <m:r>
                        <w:rPr>
                          <w:rFonts w:ascii="Cambria Math" w:hAnsi="Cambria Math"/>
                        </w:rPr>
                        <m:t>F</m:t>
                      </m:r>
                    </m:e>
                  </m:acc>
                </m:e>
                <m:sub>
                  <m:r>
                    <w:rPr>
                      <w:rFonts w:ascii="Cambria Math" w:hAnsi="Cambria Math"/>
                    </w:rPr>
                    <m:t>net</m:t>
                  </m:r>
                </m:sub>
              </m:sSub>
              <m:acc>
                <m:accPr>
                  <m:chr m:val="⃗"/>
                  <m:ctrlPr>
                    <w:rPr>
                      <w:rFonts w:ascii="Cambria Math" w:hAnsi="Cambria Math"/>
                      <w:i/>
                    </w:rPr>
                  </m:ctrlPr>
                </m:accPr>
                <m:e>
                  <m:r>
                    <w:rPr>
                      <w:rFonts w:ascii="Cambria Math" w:hAnsi="Cambria Math"/>
                    </w:rPr>
                    <m:t>s</m:t>
                  </m:r>
                </m:e>
              </m:acc>
            </m:oMath>
            <w:r w:rsidRPr="008D369A">
              <w:rPr>
                <w:rFonts w:ascii="Tw Cen MT" w:hAnsi="Tw Cen MT"/>
              </w:rPr>
              <w:t xml:space="preserve">) </w:t>
            </w:r>
          </w:p>
          <w:p w:rsidR="00D51748" w:rsidRPr="008D369A" w:rsidRDefault="00D51748" w:rsidP="00D51748">
            <w:pPr>
              <w:numPr>
                <w:ilvl w:val="1"/>
                <w:numId w:val="3"/>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E64626"/>
              </w:rPr>
              <w:t>changes in gravitational potential energy of an object in a uniform field (</w:t>
            </w:r>
            <m:oMath>
              <m:r>
                <m:rPr>
                  <m:sty m:val="bi"/>
                </m:rPr>
                <w:rPr>
                  <w:rFonts w:ascii="Cambria Math" w:hAnsi="Cambria Math"/>
                  <w:color w:val="E64626"/>
                </w:rPr>
                <m:t>ΔU=m</m:t>
              </m:r>
              <m:acc>
                <m:accPr>
                  <m:chr m:val="⃗"/>
                  <m:ctrlPr>
                    <w:rPr>
                      <w:rFonts w:ascii="Cambria Math" w:hAnsi="Cambria Math"/>
                      <w:b/>
                      <w:i/>
                      <w:color w:val="E64626"/>
                    </w:rPr>
                  </m:ctrlPr>
                </m:accPr>
                <m:e>
                  <m:r>
                    <m:rPr>
                      <m:sty m:val="bi"/>
                    </m:rPr>
                    <w:rPr>
                      <w:rFonts w:ascii="Cambria Math" w:hAnsi="Cambria Math"/>
                      <w:color w:val="E64626"/>
                    </w:rPr>
                    <m:t>g</m:t>
                  </m:r>
                </m:e>
              </m:acc>
              <m:r>
                <m:rPr>
                  <m:sty m:val="bi"/>
                </m:rPr>
                <w:rPr>
                  <w:rFonts w:ascii="Cambria Math" w:hAnsi="Cambria Math"/>
                  <w:color w:val="E64626"/>
                </w:rPr>
                <m:t>Δ</m:t>
              </m:r>
              <m:acc>
                <m:accPr>
                  <m:chr m:val="⃗"/>
                  <m:ctrlPr>
                    <w:rPr>
                      <w:rFonts w:ascii="Cambria Math" w:hAnsi="Cambria Math"/>
                      <w:b/>
                      <w:i/>
                      <w:color w:val="E64626"/>
                    </w:rPr>
                  </m:ctrlPr>
                </m:accPr>
                <m:e>
                  <m:r>
                    <m:rPr>
                      <m:sty m:val="bi"/>
                    </m:rPr>
                    <w:rPr>
                      <w:rFonts w:ascii="Cambria Math" w:hAnsi="Cambria Math"/>
                      <w:color w:val="E64626"/>
                    </w:rPr>
                    <m:t>h</m:t>
                  </m:r>
                </m:e>
              </m:acc>
              <m:r>
                <m:rPr>
                  <m:sty m:val="bi"/>
                </m:rPr>
                <w:rPr>
                  <w:rFonts w:ascii="Cambria Math" w:hAnsi="Cambria Math"/>
                  <w:color w:val="E64626"/>
                </w:rPr>
                <m:t>)</m:t>
              </m:r>
            </m:oMath>
          </w:p>
        </w:tc>
        <w:tc>
          <w:tcPr>
            <w:tcW w:w="1458" w:type="pct"/>
          </w:tcPr>
          <w:p w:rsidR="00D51748" w:rsidRPr="008D369A" w:rsidRDefault="00D51748" w:rsidP="00D51748">
            <w:pPr>
              <w:pStyle w:val="TABLEBULLET11PT"/>
              <w:keepNext/>
              <w:keepLines/>
              <w:numPr>
                <w:ilvl w:val="0"/>
                <w:numId w:val="3"/>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the law of conservation of energy</w:t>
            </w:r>
          </w:p>
          <w:p w:rsidR="00D51748" w:rsidRPr="008D369A" w:rsidRDefault="00D51748" w:rsidP="00D51748">
            <w:pPr>
              <w:pStyle w:val="TABLEBULLET11PT"/>
              <w:keepNext/>
              <w:keepLines/>
              <w:numPr>
                <w:ilvl w:val="0"/>
                <w:numId w:val="3"/>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to determine the kinetic energy of a vehicle and the work done using the formulae:</w:t>
            </w:r>
          </w:p>
          <w:p w:rsidR="00D51748" w:rsidRPr="008D369A" w:rsidRDefault="00D51748" w:rsidP="00D51748">
            <w:pPr>
              <w:keepNext/>
              <w:keepLines/>
              <w:tabs>
                <w:tab w:val="left" w:pos="318"/>
              </w:tabs>
              <w:spacing w:before="60" w:after="60"/>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22"/>
              </w:rPr>
              <w:object w:dxaOrig="1040" w:dyaOrig="580">
                <v:shape id="_x0000_i1685" type="#_x0000_t75" style="width:51.75pt;height:29.25pt" o:ole="" fillcolor="window">
                  <v:imagedata r:id="rId18" o:title=""/>
                </v:shape>
                <o:OLEObject Type="Embed" ProgID="Equation.DSMT4" ShapeID="_x0000_i1685" DrawAspect="Content" ObjectID="_1559476161" r:id="rId19"/>
              </w:object>
            </w:r>
          </w:p>
          <w:p w:rsidR="00D51748" w:rsidRPr="008D369A" w:rsidRDefault="00D51748" w:rsidP="00D51748">
            <w:pPr>
              <w:keepNext/>
              <w:keepLines/>
              <w:tabs>
                <w:tab w:val="left" w:pos="318"/>
              </w:tabs>
              <w:spacing w:before="60" w:after="120"/>
              <w:ind w:left="318"/>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and</w:t>
            </w:r>
          </w:p>
          <w:p w:rsidR="00D51748" w:rsidRPr="008D369A" w:rsidRDefault="00D51748" w:rsidP="00D51748">
            <w:pPr>
              <w:pStyle w:val="ListParagraph"/>
              <w:numPr>
                <w:ilvl w:val="0"/>
                <w:numId w:val="3"/>
              </w:numPr>
              <w:spacing w:after="120" w:line="240" w:lineRule="auto"/>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4"/>
              </w:rPr>
              <w:object w:dxaOrig="740" w:dyaOrig="240">
                <v:shape id="_x0000_i1686" type="#_x0000_t75" style="width:36.75pt;height:12.75pt" o:ole="">
                  <v:imagedata r:id="rId20" o:title=""/>
                </v:shape>
                <o:OLEObject Type="Embed" ProgID="Equation.DSMT4" ShapeID="_x0000_i1686" DrawAspect="Content" ObjectID="_1559476162" r:id="rId21"/>
              </w:object>
            </w:r>
          </w:p>
        </w:tc>
        <w:tc>
          <w:tcPr>
            <w:tcW w:w="1011" w:type="pct"/>
          </w:tcPr>
          <w:p w:rsidR="00D51748" w:rsidRPr="008D369A" w:rsidRDefault="00D51748" w:rsidP="00D5174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8.4.3</w:t>
            </w:r>
          </w:p>
          <w:p w:rsidR="00D51748" w:rsidRPr="008D369A" w:rsidRDefault="00D51748" w:rsidP="00A20B14">
            <w:pPr>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8B308B"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8B308B" w:rsidRPr="008D369A" w:rsidRDefault="008B308B" w:rsidP="00D504F7">
            <w:pPr>
              <w:spacing w:before="60" w:after="60"/>
              <w:rPr>
                <w:rFonts w:ascii="Tw Cen MT" w:hAnsi="Tw Cen MT"/>
                <w:sz w:val="24"/>
              </w:rPr>
            </w:pPr>
            <w:r w:rsidRPr="008D369A">
              <w:rPr>
                <w:rFonts w:ascii="Tw Cen MT" w:hAnsi="Tw Cen MT"/>
                <w:sz w:val="24"/>
              </w:rPr>
              <w:t>Dynamics</w:t>
            </w:r>
          </w:p>
          <w:p w:rsidR="008B308B" w:rsidRPr="008D369A" w:rsidRDefault="008B308B" w:rsidP="00D504F7">
            <w:pPr>
              <w:spacing w:before="60" w:after="60"/>
              <w:rPr>
                <w:rFonts w:ascii="Tw Cen MT" w:hAnsi="Tw Cen MT"/>
                <w:sz w:val="24"/>
              </w:rPr>
            </w:pPr>
            <w:r w:rsidRPr="008D369A">
              <w:rPr>
                <w:rFonts w:ascii="Tw Cen MT" w:hAnsi="Tw Cen MT"/>
                <w:b w:val="0"/>
                <w:i/>
                <w:sz w:val="24"/>
              </w:rPr>
              <w:t>Momentum, Energy and Simple Systems</w:t>
            </w:r>
          </w:p>
        </w:tc>
        <w:tc>
          <w:tcPr>
            <w:tcW w:w="1853" w:type="pct"/>
          </w:tcPr>
          <w:p w:rsidR="008B308B" w:rsidRPr="008D369A" w:rsidRDefault="008B308B" w:rsidP="00D51748">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quantitatively and predict, using the law of conservation of momentum (</w:t>
            </w:r>
            <m:oMath>
              <m:r>
                <w:rPr>
                  <w:rFonts w:ascii="Cambria Math" w:hAnsi="Cambria Math"/>
                </w:rPr>
                <m:t>Σm</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before</m:t>
                  </m:r>
                </m:sub>
              </m:sSub>
              <m:r>
                <w:rPr>
                  <w:rFonts w:ascii="Cambria Math" w:hAnsi="Cambria Math"/>
                </w:rPr>
                <m:t>=Σm</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after</m:t>
                  </m:r>
                </m:sub>
              </m:sSub>
            </m:oMath>
            <w:r w:rsidRPr="008D369A">
              <w:rPr>
                <w:rFonts w:ascii="Tw Cen MT" w:hAnsi="Tw Cen MT"/>
              </w:rPr>
              <w:t xml:space="preserve">) and, </w:t>
            </w:r>
            <w:r w:rsidRPr="008D369A">
              <w:rPr>
                <w:rFonts w:ascii="Tw Cen MT" w:hAnsi="Tw Cen MT"/>
                <w:b/>
                <w:color w:val="E64626"/>
              </w:rPr>
              <w:t xml:space="preserve">where appropriate, conservation of kinetic energy </w:t>
            </w:r>
            <m:oMath>
              <m:r>
                <m:rPr>
                  <m:sty m:val="bi"/>
                </m:rPr>
                <w:rPr>
                  <w:rFonts w:ascii="Cambria Math" w:hAnsi="Cambria Math"/>
                  <w:color w:val="E64626"/>
                </w:rPr>
                <m:t>(Σ</m:t>
              </m:r>
              <m:f>
                <m:fPr>
                  <m:ctrlPr>
                    <w:rPr>
                      <w:rFonts w:ascii="Cambria Math" w:hAnsi="Cambria Math"/>
                      <w:b/>
                      <w:color w:val="E64626"/>
                    </w:rPr>
                  </m:ctrlPr>
                </m:fPr>
                <m:num>
                  <m:r>
                    <m:rPr>
                      <m:sty m:val="bi"/>
                    </m:rPr>
                    <w:rPr>
                      <w:rFonts w:ascii="Cambria Math" w:hAnsi="Cambria Math"/>
                      <w:color w:val="E64626"/>
                    </w:rPr>
                    <m:t>1</m:t>
                  </m:r>
                </m:num>
                <m:den>
                  <m:r>
                    <m:rPr>
                      <m:sty m:val="bi"/>
                    </m:rPr>
                    <w:rPr>
                      <w:rFonts w:ascii="Cambria Math" w:hAnsi="Cambria Math"/>
                      <w:color w:val="E64626"/>
                    </w:rPr>
                    <m:t>2</m:t>
                  </m:r>
                </m:den>
              </m:f>
              <m:r>
                <m:rPr>
                  <m:sty m:val="bi"/>
                </m:rPr>
                <w:rPr>
                  <w:rFonts w:ascii="Cambria Math" w:hAnsi="Cambria Math"/>
                  <w:color w:val="E64626"/>
                </w:rPr>
                <m:t>m</m:t>
              </m:r>
              <m:sSubSup>
                <m:sSubSupPr>
                  <m:ctrlPr>
                    <w:rPr>
                      <w:rFonts w:ascii="Cambria Math" w:hAnsi="Cambria Math"/>
                      <w:b/>
                      <w:color w:val="E64626"/>
                    </w:rPr>
                  </m:ctrlPr>
                </m:sSubSupPr>
                <m:e>
                  <m:acc>
                    <m:accPr>
                      <m:chr m:val="⃗"/>
                      <m:ctrlPr>
                        <w:rPr>
                          <w:rFonts w:ascii="Cambria Math" w:hAnsi="Cambria Math"/>
                          <w:b/>
                          <w:i/>
                          <w:color w:val="E64626"/>
                        </w:rPr>
                      </m:ctrlPr>
                    </m:accPr>
                    <m:e>
                      <m:r>
                        <m:rPr>
                          <m:sty m:val="bi"/>
                        </m:rPr>
                        <w:rPr>
                          <w:rFonts w:ascii="Cambria Math" w:hAnsi="Cambria Math"/>
                          <w:color w:val="E64626"/>
                        </w:rPr>
                        <m:t>v</m:t>
                      </m:r>
                    </m:e>
                  </m:acc>
                </m:e>
                <m:sub>
                  <m:r>
                    <m:rPr>
                      <m:sty m:val="bi"/>
                    </m:rPr>
                    <w:rPr>
                      <w:rFonts w:ascii="Cambria Math" w:hAnsi="Cambria Math"/>
                      <w:color w:val="E64626"/>
                    </w:rPr>
                    <m:t>before</m:t>
                  </m:r>
                </m:sub>
                <m:sup>
                  <m:r>
                    <m:rPr>
                      <m:sty m:val="bi"/>
                    </m:rPr>
                    <w:rPr>
                      <w:rFonts w:ascii="Cambria Math" w:hAnsi="Cambria Math"/>
                      <w:color w:val="E64626"/>
                    </w:rPr>
                    <m:t>2</m:t>
                  </m:r>
                </m:sup>
              </m:sSubSup>
              <m:r>
                <m:rPr>
                  <m:sty m:val="bi"/>
                </m:rPr>
                <w:rPr>
                  <w:rFonts w:ascii="Cambria Math" w:hAnsi="Cambria Math"/>
                  <w:color w:val="E64626"/>
                </w:rPr>
                <m:t>=Σ</m:t>
              </m:r>
              <m:f>
                <m:fPr>
                  <m:ctrlPr>
                    <w:rPr>
                      <w:rFonts w:ascii="Cambria Math" w:hAnsi="Cambria Math"/>
                      <w:b/>
                      <w:color w:val="E64626"/>
                    </w:rPr>
                  </m:ctrlPr>
                </m:fPr>
                <m:num>
                  <m:r>
                    <m:rPr>
                      <m:sty m:val="bi"/>
                    </m:rPr>
                    <w:rPr>
                      <w:rFonts w:ascii="Cambria Math" w:hAnsi="Cambria Math"/>
                      <w:color w:val="E64626"/>
                    </w:rPr>
                    <m:t>1</m:t>
                  </m:r>
                </m:num>
                <m:den>
                  <m:r>
                    <m:rPr>
                      <m:sty m:val="bi"/>
                    </m:rPr>
                    <w:rPr>
                      <w:rFonts w:ascii="Cambria Math" w:hAnsi="Cambria Math"/>
                      <w:color w:val="E64626"/>
                    </w:rPr>
                    <m:t>2</m:t>
                  </m:r>
                </m:den>
              </m:f>
              <m:r>
                <m:rPr>
                  <m:sty m:val="bi"/>
                </m:rPr>
                <w:rPr>
                  <w:rFonts w:ascii="Cambria Math" w:hAnsi="Cambria Math"/>
                  <w:color w:val="E64626"/>
                </w:rPr>
                <m:t>m</m:t>
              </m:r>
              <m:sSubSup>
                <m:sSubSupPr>
                  <m:ctrlPr>
                    <w:rPr>
                      <w:rFonts w:ascii="Cambria Math" w:hAnsi="Cambria Math"/>
                      <w:b/>
                      <w:color w:val="E64626"/>
                    </w:rPr>
                  </m:ctrlPr>
                </m:sSubSupPr>
                <m:e>
                  <m:acc>
                    <m:accPr>
                      <m:chr m:val="⃗"/>
                      <m:ctrlPr>
                        <w:rPr>
                          <w:rFonts w:ascii="Cambria Math" w:hAnsi="Cambria Math"/>
                          <w:b/>
                          <w:i/>
                          <w:color w:val="E64626"/>
                        </w:rPr>
                      </m:ctrlPr>
                    </m:accPr>
                    <m:e>
                      <m:r>
                        <m:rPr>
                          <m:sty m:val="bi"/>
                        </m:rPr>
                        <w:rPr>
                          <w:rFonts w:ascii="Cambria Math" w:hAnsi="Cambria Math"/>
                          <w:color w:val="E64626"/>
                        </w:rPr>
                        <m:t>v</m:t>
                      </m:r>
                    </m:e>
                  </m:acc>
                </m:e>
                <m:sub>
                  <m:r>
                    <m:rPr>
                      <m:sty m:val="bi"/>
                    </m:rPr>
                    <w:rPr>
                      <w:rFonts w:ascii="Cambria Math" w:hAnsi="Cambria Math"/>
                      <w:color w:val="E64626"/>
                    </w:rPr>
                    <m:t>after</m:t>
                  </m:r>
                </m:sub>
                <m:sup>
                  <m:r>
                    <m:rPr>
                      <m:sty m:val="bi"/>
                    </m:rPr>
                    <w:rPr>
                      <w:rFonts w:ascii="Cambria Math" w:hAnsi="Cambria Math"/>
                      <w:color w:val="E64626"/>
                    </w:rPr>
                    <m:t>2</m:t>
                  </m:r>
                </m:sup>
              </m:sSubSup>
            </m:oMath>
            <w:r w:rsidRPr="008D369A">
              <w:rPr>
                <w:rFonts w:ascii="Tw Cen MT" w:hAnsi="Tw Cen MT"/>
                <w:b/>
                <w:color w:val="E64626"/>
              </w:rPr>
              <w:t xml:space="preserve">), the results of interactions in elastic collisions (ACSPH066) </w:t>
            </w:r>
            <w:r w:rsidRPr="008D369A">
              <w:rPr>
                <w:rFonts w:ascii="Tw Cen MT" w:hAnsi="Tw Cen MT"/>
                <w:b/>
                <w:noProof/>
                <w:color w:val="E64626"/>
                <w:lang w:eastAsia="en-AU"/>
              </w:rPr>
              <w:drawing>
                <wp:inline distT="114300" distB="114300" distL="114300" distR="114300" wp14:anchorId="6D403E90" wp14:editId="54AD16D8">
                  <wp:extent cx="133350" cy="104775"/>
                  <wp:effectExtent l="0" t="0" r="0" b="9525"/>
                  <wp:docPr id="23" name="image2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1.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lang w:eastAsia="en-AU"/>
              </w:rPr>
              <w:drawing>
                <wp:inline distT="114300" distB="114300" distL="114300" distR="114300" wp14:anchorId="0F52321D" wp14:editId="5F594D9D">
                  <wp:extent cx="76200" cy="104775"/>
                  <wp:effectExtent l="0" t="0" r="0" b="9525"/>
                  <wp:docPr id="87" name="image13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32.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458" w:type="pct"/>
          </w:tcPr>
          <w:p w:rsidR="008B308B" w:rsidRPr="008D369A" w:rsidRDefault="008B308B" w:rsidP="00D51748">
            <w:pPr>
              <w:pStyle w:val="TABLEBULLET11PT"/>
              <w:keepNext/>
              <w:keepLines/>
              <w:numPr>
                <w:ilvl w:val="0"/>
                <w:numId w:val="3"/>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the law of conservation of energy</w:t>
            </w:r>
          </w:p>
          <w:p w:rsidR="008B308B" w:rsidRPr="008D369A" w:rsidRDefault="008B308B" w:rsidP="00D51748">
            <w:pPr>
              <w:pStyle w:val="Glossary"/>
              <w:numPr>
                <w:ilvl w:val="0"/>
                <w:numId w:val="3"/>
              </w:numPr>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explain why momentum is conserved in collisions in terms of Newton’s Third Law of motion</w:t>
            </w:r>
          </w:p>
          <w:p w:rsidR="008B308B" w:rsidRPr="008D369A" w:rsidRDefault="008B308B" w:rsidP="00D51748">
            <w:pPr>
              <w:numPr>
                <w:ilvl w:val="0"/>
                <w:numId w:val="3"/>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perform first-hand investigations to gather data and analyse the change in momentum during collisions</w:t>
            </w:r>
          </w:p>
          <w:p w:rsidR="008B308B" w:rsidRPr="008D369A" w:rsidRDefault="008B308B" w:rsidP="00CD58C8">
            <w:pPr>
              <w:pStyle w:val="TABLEBULLET11PT"/>
              <w:numPr>
                <w:ilvl w:val="0"/>
                <w:numId w:val="25"/>
              </w:numPr>
              <w:tabs>
                <w:tab w:val="clear" w:pos="2160"/>
                <w:tab w:val="num" w:pos="318"/>
              </w:tabs>
              <w:spacing w:before="120"/>
              <w:ind w:left="318" w:hanging="284"/>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that apply the principle of conservation of momentum to qualitatively and quantitatively describe the collision of a moving vehicle with:</w:t>
            </w:r>
          </w:p>
          <w:p w:rsidR="008B308B" w:rsidRPr="008D369A" w:rsidRDefault="008B308B" w:rsidP="00D51748">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 stationary vehicle</w:t>
            </w:r>
          </w:p>
          <w:p w:rsidR="008B308B" w:rsidRPr="008D369A" w:rsidRDefault="008B308B" w:rsidP="00D51748">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 immoveable object</w:t>
            </w:r>
          </w:p>
          <w:p w:rsidR="008B308B" w:rsidRPr="008D369A" w:rsidRDefault="008B308B" w:rsidP="00D51748">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another vehicle moving in the opposite direction</w:t>
            </w:r>
          </w:p>
          <w:p w:rsidR="008B308B" w:rsidRPr="008D369A" w:rsidRDefault="008B308B" w:rsidP="00D51748">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another vehicle moving in the same direction</w:t>
            </w:r>
          </w:p>
          <w:p w:rsidR="008B308B" w:rsidRPr="008D369A" w:rsidRDefault="008B308B" w:rsidP="00D51748">
            <w:pPr>
              <w:pStyle w:val="Glossary"/>
              <w:cnfStyle w:val="000000000000" w:firstRow="0" w:lastRow="0" w:firstColumn="0" w:lastColumn="0" w:oddVBand="0" w:evenVBand="0" w:oddHBand="0" w:evenHBand="0" w:firstRowFirstColumn="0" w:firstRowLastColumn="0" w:lastRowFirstColumn="0" w:lastRowLastColumn="0"/>
              <w:rPr>
                <w:rFonts w:ascii="Tw Cen MT" w:hAnsi="Tw Cen MT"/>
                <w:lang w:val="en-AU"/>
              </w:rPr>
            </w:pPr>
          </w:p>
        </w:tc>
        <w:tc>
          <w:tcPr>
            <w:tcW w:w="1011" w:type="pct"/>
          </w:tcPr>
          <w:p w:rsidR="008B308B" w:rsidRPr="008D369A" w:rsidRDefault="008B308B" w:rsidP="00D5174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8.4.3</w:t>
            </w:r>
          </w:p>
          <w:p w:rsidR="008B308B" w:rsidRPr="008D369A" w:rsidRDefault="008B308B" w:rsidP="00D5174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8.4.4</w:t>
            </w:r>
          </w:p>
        </w:tc>
      </w:tr>
      <w:tr w:rsidR="008B308B"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8B308B" w:rsidRPr="008D369A" w:rsidRDefault="008B308B" w:rsidP="008B308B">
            <w:pPr>
              <w:spacing w:before="60" w:after="60"/>
              <w:rPr>
                <w:rFonts w:ascii="Tw Cen MT" w:hAnsi="Tw Cen MT"/>
                <w:sz w:val="24"/>
              </w:rPr>
            </w:pPr>
          </w:p>
        </w:tc>
        <w:tc>
          <w:tcPr>
            <w:tcW w:w="1853" w:type="pct"/>
          </w:tcPr>
          <w:p w:rsidR="008B308B" w:rsidRPr="008D369A" w:rsidRDefault="008B308B" w:rsidP="008B308B">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and compare the momentum and kinetic energy of </w:t>
            </w:r>
            <w:r w:rsidRPr="008D369A">
              <w:rPr>
                <w:rFonts w:ascii="Tw Cen MT" w:hAnsi="Tw Cen MT"/>
                <w:b/>
                <w:color w:val="FF0000"/>
              </w:rPr>
              <w:t>elastic and inelastic</w:t>
            </w:r>
            <w:r w:rsidRPr="008D369A">
              <w:rPr>
                <w:rFonts w:ascii="Tw Cen MT" w:hAnsi="Tw Cen MT"/>
              </w:rPr>
              <w:t xml:space="preserve"> collisions (ACSPH066) </w:t>
            </w:r>
            <w:r w:rsidRPr="008D369A">
              <w:rPr>
                <w:rFonts w:ascii="Tw Cen MT" w:hAnsi="Tw Cen MT"/>
                <w:noProof/>
              </w:rPr>
              <w:drawing>
                <wp:inline distT="114300" distB="114300" distL="114300" distR="114300" wp14:anchorId="00035A07" wp14:editId="1BA177CA">
                  <wp:extent cx="133350" cy="104775"/>
                  <wp:effectExtent l="0" t="0" r="0" b="9525"/>
                  <wp:docPr id="84" name="image12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8.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1C7D5189" wp14:editId="0EADAB35">
                  <wp:extent cx="76200" cy="104775"/>
                  <wp:effectExtent l="0" t="0" r="0" b="9525"/>
                  <wp:docPr id="135" name="image18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82.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458" w:type="pct"/>
          </w:tcPr>
          <w:p w:rsidR="008B308B" w:rsidRPr="008D369A" w:rsidRDefault="008B308B" w:rsidP="00CD58C8">
            <w:pPr>
              <w:pStyle w:val="TABLEBULLET11PT"/>
              <w:numPr>
                <w:ilvl w:val="0"/>
                <w:numId w:val="25"/>
              </w:numPr>
              <w:tabs>
                <w:tab w:val="clear" w:pos="2160"/>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the energy transformations that occur in collisions</w:t>
            </w:r>
          </w:p>
          <w:p w:rsidR="008B308B" w:rsidRPr="008D369A" w:rsidRDefault="008B308B" w:rsidP="00CD58C8">
            <w:pPr>
              <w:pStyle w:val="Glossary"/>
              <w:numPr>
                <w:ilvl w:val="0"/>
                <w:numId w:val="25"/>
              </w:numPr>
              <w:tabs>
                <w:tab w:val="clear" w:pos="2160"/>
                <w:tab w:val="num" w:pos="1820"/>
              </w:tabs>
              <w:ind w:left="261" w:hanging="284"/>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explain why momentum is conserved in collisions in terms of Newton’s Third Law of motion</w:t>
            </w:r>
          </w:p>
          <w:p w:rsidR="008B308B" w:rsidRPr="008D369A" w:rsidRDefault="008B308B" w:rsidP="00CD58C8">
            <w:pPr>
              <w:numPr>
                <w:ilvl w:val="0"/>
                <w:numId w:val="25"/>
              </w:numPr>
              <w:tabs>
                <w:tab w:val="num" w:pos="318"/>
              </w:tabs>
              <w:spacing w:before="120" w:after="120"/>
              <w:ind w:left="318" w:hanging="284"/>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lastRenderedPageBreak/>
              <w:t>perform first-hand investigations to gather data and analyse the change in momentum during collisions</w:t>
            </w:r>
          </w:p>
          <w:p w:rsidR="008B308B" w:rsidRPr="008D369A" w:rsidRDefault="008B308B" w:rsidP="00CD58C8">
            <w:pPr>
              <w:pStyle w:val="Glossary"/>
              <w:numPr>
                <w:ilvl w:val="0"/>
                <w:numId w:val="25"/>
              </w:numPr>
              <w:tabs>
                <w:tab w:val="clear" w:pos="2160"/>
                <w:tab w:val="num" w:pos="1820"/>
              </w:tabs>
              <w:ind w:left="261" w:hanging="284"/>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analyse information to trace the energy transfers and transformation in collisions leading to irreversible distortions</w:t>
            </w:r>
          </w:p>
        </w:tc>
        <w:tc>
          <w:tcPr>
            <w:tcW w:w="1011" w:type="pct"/>
          </w:tcPr>
          <w:p w:rsidR="008B308B" w:rsidRPr="008D369A" w:rsidRDefault="008B308B"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lastRenderedPageBreak/>
              <w:t>8.4.3</w:t>
            </w:r>
          </w:p>
          <w:p w:rsidR="008B308B" w:rsidRPr="008D369A" w:rsidRDefault="008B308B"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8.4.4</w:t>
            </w:r>
          </w:p>
        </w:tc>
      </w:tr>
      <w:tr w:rsidR="005408C8"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5408C8" w:rsidRPr="008D369A" w:rsidRDefault="005408C8" w:rsidP="008B308B">
            <w:pPr>
              <w:spacing w:before="60" w:after="60"/>
              <w:rPr>
                <w:rFonts w:ascii="Tw Cen MT" w:hAnsi="Tw Cen MT"/>
                <w:sz w:val="24"/>
              </w:rPr>
            </w:pPr>
            <w:r w:rsidRPr="008D369A">
              <w:rPr>
                <w:rFonts w:ascii="Tw Cen MT" w:hAnsi="Tw Cen MT"/>
                <w:sz w:val="24"/>
              </w:rPr>
              <w:t>Waves and Thermodynamics</w:t>
            </w:r>
          </w:p>
          <w:p w:rsidR="005408C8" w:rsidRPr="008D369A" w:rsidRDefault="005408C8" w:rsidP="008B308B">
            <w:pPr>
              <w:spacing w:before="60" w:after="60"/>
              <w:rPr>
                <w:rFonts w:ascii="Tw Cen MT" w:hAnsi="Tw Cen MT"/>
                <w:sz w:val="24"/>
              </w:rPr>
            </w:pPr>
            <w:r w:rsidRPr="008D369A">
              <w:rPr>
                <w:rFonts w:ascii="Tw Cen MT" w:hAnsi="Tw Cen MT"/>
                <w:b w:val="0"/>
                <w:i/>
                <w:sz w:val="24"/>
              </w:rPr>
              <w:t>Wave Properties</w:t>
            </w:r>
          </w:p>
        </w:tc>
        <w:tc>
          <w:tcPr>
            <w:tcW w:w="1853" w:type="pct"/>
          </w:tcPr>
          <w:p w:rsidR="005408C8" w:rsidRPr="008D369A" w:rsidRDefault="005408C8" w:rsidP="00CD58C8">
            <w:pPr>
              <w:numPr>
                <w:ilvl w:val="0"/>
                <w:numId w:val="28"/>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w:t>
            </w:r>
            <w:r w:rsidRPr="008D369A">
              <w:rPr>
                <w:rFonts w:ascii="Tw Cen MT" w:hAnsi="Tw Cen MT"/>
                <w:b/>
                <w:color w:val="FF0000"/>
              </w:rPr>
              <w:t>practical investigations</w:t>
            </w:r>
            <w:r w:rsidRPr="008D369A">
              <w:rPr>
                <w:rFonts w:ascii="Tw Cen MT" w:hAnsi="Tw Cen MT"/>
                <w:color w:val="FF0000"/>
              </w:rPr>
              <w:t xml:space="preserve"> </w:t>
            </w:r>
            <w:r w:rsidRPr="008D369A">
              <w:rPr>
                <w:rFonts w:ascii="Tw Cen MT" w:hAnsi="Tw Cen MT"/>
              </w:rPr>
              <w:t xml:space="preserve">to explain and analyse the differences between: </w:t>
            </w:r>
            <w:r w:rsidRPr="008D369A">
              <w:rPr>
                <w:rFonts w:ascii="Tw Cen MT" w:hAnsi="Tw Cen MT"/>
                <w:noProof/>
              </w:rPr>
              <w:drawing>
                <wp:inline distT="114300" distB="114300" distL="114300" distR="114300" wp14:anchorId="21AF214B" wp14:editId="569CF01E">
                  <wp:extent cx="123825" cy="104775"/>
                  <wp:effectExtent l="0" t="0" r="9525" b="9525"/>
                  <wp:docPr id="25" name="image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4.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5408C8" w:rsidRPr="008D369A" w:rsidRDefault="005408C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transverse and longitudinal waves (ACSPH068)</w:t>
            </w:r>
          </w:p>
          <w:p w:rsidR="005408C8" w:rsidRPr="008D369A" w:rsidRDefault="005408C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FF0000"/>
              </w:rPr>
              <w:t>mechanical and electromagnetic waves (ACSPH070, ACSPH074)</w:t>
            </w:r>
          </w:p>
        </w:tc>
        <w:tc>
          <w:tcPr>
            <w:tcW w:w="1458" w:type="pct"/>
          </w:tcPr>
          <w:p w:rsidR="005408C8" w:rsidRPr="008D369A" w:rsidRDefault="005408C8" w:rsidP="00CD58C8">
            <w:pPr>
              <w:pStyle w:val="TABLEBULLET11PT"/>
              <w:numPr>
                <w:ilvl w:val="0"/>
                <w:numId w:val="27"/>
              </w:numPr>
              <w:tabs>
                <w:tab w:val="clear" w:pos="2217"/>
                <w:tab w:val="num" w:pos="318"/>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identify that mechanical waves require a medium for propagation while electromagnetic waves do not</w:t>
            </w:r>
          </w:p>
          <w:p w:rsidR="005408C8" w:rsidRPr="008D369A" w:rsidRDefault="005408C8" w:rsidP="00CD58C8">
            <w:pPr>
              <w:pStyle w:val="TABLEBULLET11PT"/>
              <w:numPr>
                <w:ilvl w:val="0"/>
                <w:numId w:val="27"/>
              </w:numPr>
              <w:tabs>
                <w:tab w:val="clear" w:pos="2217"/>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present diagrammatic information about transverse and longitudinal waves, direction of particle movement and the direction of propagation</w:t>
            </w:r>
          </w:p>
          <w:p w:rsidR="005408C8" w:rsidRPr="008D369A" w:rsidRDefault="005408C8" w:rsidP="00CD58C8">
            <w:pPr>
              <w:pStyle w:val="Glossary"/>
              <w:numPr>
                <w:ilvl w:val="0"/>
                <w:numId w:val="27"/>
              </w:numPr>
              <w:tabs>
                <w:tab w:val="clear" w:pos="2217"/>
                <w:tab w:val="num" w:pos="1902"/>
              </w:tabs>
              <w:ind w:left="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the relationship between particle motion and the direction of energy propagation in transverse and longitudinal waves</w:t>
            </w:r>
          </w:p>
        </w:tc>
        <w:tc>
          <w:tcPr>
            <w:tcW w:w="1011" w:type="pct"/>
          </w:tcPr>
          <w:p w:rsidR="005408C8" w:rsidRPr="008D369A" w:rsidRDefault="005408C8"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8.2.1</w:t>
            </w:r>
          </w:p>
        </w:tc>
      </w:tr>
      <w:tr w:rsidR="005408C8"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5408C8" w:rsidRPr="008D369A" w:rsidRDefault="005408C8" w:rsidP="008B308B">
            <w:pPr>
              <w:spacing w:before="60" w:after="60"/>
              <w:rPr>
                <w:rFonts w:ascii="Tw Cen MT" w:hAnsi="Tw Cen MT"/>
                <w:sz w:val="24"/>
              </w:rPr>
            </w:pPr>
          </w:p>
        </w:tc>
        <w:tc>
          <w:tcPr>
            <w:tcW w:w="1853" w:type="pct"/>
          </w:tcPr>
          <w:p w:rsidR="005408C8" w:rsidRPr="008D369A" w:rsidRDefault="005408C8" w:rsidP="00CD58C8">
            <w:pPr>
              <w:numPr>
                <w:ilvl w:val="0"/>
                <w:numId w:val="2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construct and/or interpret graphs of displacement as a function of time and as a function of position of transverse and longitudinal waves, and relate the features of those graphs to the following wave characteristics: </w:t>
            </w:r>
          </w:p>
          <w:p w:rsidR="005408C8" w:rsidRPr="008D369A" w:rsidRDefault="005408C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velocity </w:t>
            </w:r>
          </w:p>
          <w:p w:rsidR="005408C8" w:rsidRPr="008D369A" w:rsidRDefault="005408C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frequency</w:t>
            </w:r>
          </w:p>
          <w:p w:rsidR="005408C8" w:rsidRPr="008D369A" w:rsidRDefault="005408C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period </w:t>
            </w:r>
          </w:p>
          <w:p w:rsidR="005408C8" w:rsidRPr="008D369A" w:rsidRDefault="005408C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wavelength</w:t>
            </w:r>
          </w:p>
          <w:p w:rsidR="005408C8" w:rsidRPr="008D369A" w:rsidRDefault="005408C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wave number</w:t>
            </w:r>
          </w:p>
          <w:p w:rsidR="005408C8" w:rsidRPr="008D369A" w:rsidRDefault="005408C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displacement and amplitude (ACSPH069) </w:t>
            </w:r>
            <w:r w:rsidRPr="008D369A">
              <w:rPr>
                <w:rFonts w:ascii="Tw Cen MT" w:hAnsi="Tw Cen MT"/>
                <w:noProof/>
              </w:rPr>
              <w:drawing>
                <wp:inline distT="114300" distB="114300" distL="114300" distR="114300" wp14:anchorId="5DB49FBD" wp14:editId="756104A0">
                  <wp:extent cx="133350" cy="104775"/>
                  <wp:effectExtent l="0" t="0" r="0" b="9525"/>
                  <wp:docPr id="78" name="image12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2.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25FB6EB4" wp14:editId="39D2BD8B">
                  <wp:extent cx="76200" cy="104775"/>
                  <wp:effectExtent l="0" t="0" r="0" b="9525"/>
                  <wp:docPr id="141" name="image188.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88.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458" w:type="pct"/>
          </w:tcPr>
          <w:p w:rsidR="005408C8" w:rsidRPr="008D369A" w:rsidRDefault="005408C8" w:rsidP="008B308B">
            <w:pPr>
              <w:pStyle w:val="TABLEBULLET11PT"/>
              <w:keepNext/>
              <w:keepLines/>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and apply the following terms to the wave model: medium, displacement, amplitude, period, compression, rarefaction, crest, trough, transverse waves, longitudinal waves, frequency, wavelength, velocity</w:t>
            </w:r>
          </w:p>
          <w:p w:rsidR="005408C8" w:rsidRPr="008D369A" w:rsidRDefault="005408C8" w:rsidP="008B308B">
            <w:pPr>
              <w:pStyle w:val="TABLEBULLET11PT"/>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present and analyse information from displacement-time graphs for transverse wave motion</w:t>
            </w:r>
          </w:p>
          <w:p w:rsidR="005408C8" w:rsidRPr="008D369A" w:rsidRDefault="005408C8" w:rsidP="008B308B">
            <w:pPr>
              <w:pStyle w:val="TABLEBULLET11PT"/>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present diagrammatic information about transverse and longitudinal waves, direction of particle movement and the direction of propagation</w:t>
            </w:r>
          </w:p>
          <w:p w:rsidR="005408C8" w:rsidRPr="008D369A" w:rsidRDefault="005408C8" w:rsidP="008B308B">
            <w:pPr>
              <w:pStyle w:val="Glossary"/>
              <w:cnfStyle w:val="000000000000" w:firstRow="0" w:lastRow="0" w:firstColumn="0" w:lastColumn="0" w:oddVBand="0" w:evenVBand="0" w:oddHBand="0" w:evenHBand="0" w:firstRowFirstColumn="0" w:firstRowLastColumn="0" w:lastRowFirstColumn="0" w:lastRowLastColumn="0"/>
              <w:rPr>
                <w:rFonts w:ascii="Tw Cen MT" w:hAnsi="Tw Cen MT"/>
                <w:lang w:val="en-AU"/>
              </w:rPr>
            </w:pPr>
          </w:p>
          <w:p w:rsidR="005408C8" w:rsidRPr="008D369A" w:rsidRDefault="005408C8" w:rsidP="008B308B">
            <w:pPr>
              <w:pStyle w:val="Glossary"/>
              <w:cnfStyle w:val="000000000000" w:firstRow="0" w:lastRow="0" w:firstColumn="0" w:lastColumn="0" w:oddVBand="0" w:evenVBand="0" w:oddHBand="0" w:evenHBand="0" w:firstRowFirstColumn="0" w:firstRowLastColumn="0" w:lastRowFirstColumn="0" w:lastRowLastColumn="0"/>
              <w:rPr>
                <w:rFonts w:ascii="Tw Cen MT" w:hAnsi="Tw Cen MT"/>
                <w:lang w:val="en-AU"/>
              </w:rPr>
            </w:pPr>
          </w:p>
        </w:tc>
        <w:tc>
          <w:tcPr>
            <w:tcW w:w="1011" w:type="pct"/>
          </w:tcPr>
          <w:p w:rsidR="005408C8" w:rsidRPr="008D369A" w:rsidRDefault="005408C8"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8.2.1</w:t>
            </w:r>
          </w:p>
        </w:tc>
      </w:tr>
      <w:tr w:rsidR="005408C8"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5408C8" w:rsidRPr="008D369A" w:rsidRDefault="005408C8" w:rsidP="008B308B">
            <w:pPr>
              <w:spacing w:before="60" w:after="60"/>
              <w:rPr>
                <w:rFonts w:ascii="Tw Cen MT" w:hAnsi="Tw Cen MT"/>
                <w:sz w:val="24"/>
              </w:rPr>
            </w:pPr>
          </w:p>
        </w:tc>
        <w:tc>
          <w:tcPr>
            <w:tcW w:w="1853" w:type="pct"/>
          </w:tcPr>
          <w:p w:rsidR="005408C8" w:rsidRPr="008D369A" w:rsidRDefault="005408C8" w:rsidP="00CD58C8">
            <w:pPr>
              <w:numPr>
                <w:ilvl w:val="0"/>
                <w:numId w:val="30"/>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solve problems and/or make predictions by modelling and applying the following relationships to a variety of situations: </w:t>
            </w:r>
            <w:r w:rsidRPr="008D369A">
              <w:rPr>
                <w:rFonts w:ascii="Tw Cen MT" w:hAnsi="Tw Cen MT"/>
                <w:noProof/>
              </w:rPr>
              <w:drawing>
                <wp:inline distT="114300" distB="114300" distL="114300" distR="114300" wp14:anchorId="64BE4247" wp14:editId="72019440">
                  <wp:extent cx="133350" cy="104775"/>
                  <wp:effectExtent l="0" t="0" r="0" b="9525"/>
                  <wp:docPr id="243" name="image30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1.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41A1621F" wp14:editId="673E174D">
                  <wp:extent cx="76200" cy="104775"/>
                  <wp:effectExtent l="0" t="0" r="0" b="9525"/>
                  <wp:docPr id="286" name="image344.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44.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5408C8" w:rsidRPr="008D369A" w:rsidRDefault="005408C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v=fλ</m:t>
              </m:r>
            </m:oMath>
            <w:r w:rsidRPr="008D369A">
              <w:rPr>
                <w:rFonts w:ascii="Tw Cen MT" w:hAnsi="Tw Cen MT"/>
              </w:rPr>
              <w:t xml:space="preserve"> </w:t>
            </w:r>
          </w:p>
          <w:p w:rsidR="005408C8" w:rsidRPr="008D369A" w:rsidRDefault="005408C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r>
                <m:rPr>
                  <m:sty m:val="bi"/>
                </m:rPr>
                <w:rPr>
                  <w:rFonts w:ascii="Cambria Math" w:hAnsi="Cambria Math"/>
                  <w:color w:val="FF0000"/>
                </w:rPr>
                <m:t>f=</m:t>
              </m:r>
              <m:f>
                <m:fPr>
                  <m:ctrlPr>
                    <w:rPr>
                      <w:rFonts w:ascii="Cambria Math" w:hAnsi="Cambria Math"/>
                      <w:b/>
                      <w:i/>
                      <w:color w:val="FF0000"/>
                    </w:rPr>
                  </m:ctrlPr>
                </m:fPr>
                <m:num>
                  <m:r>
                    <m:rPr>
                      <m:sty m:val="bi"/>
                    </m:rPr>
                    <w:rPr>
                      <w:rFonts w:ascii="Cambria Math" w:hAnsi="Cambria Math"/>
                      <w:color w:val="FF0000"/>
                    </w:rPr>
                    <m:t>1</m:t>
                  </m:r>
                </m:num>
                <m:den>
                  <m:r>
                    <m:rPr>
                      <m:sty m:val="bi"/>
                    </m:rPr>
                    <w:rPr>
                      <w:rFonts w:ascii="Cambria Math" w:hAnsi="Cambria Math"/>
                      <w:color w:val="FF0000"/>
                    </w:rPr>
                    <m:t>T</m:t>
                  </m:r>
                </m:den>
              </m:f>
            </m:oMath>
          </w:p>
          <w:p w:rsidR="005408C8" w:rsidRPr="008D369A" w:rsidRDefault="005408C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rPr>
            </w:pPr>
            <m:oMath>
              <m:r>
                <m:rPr>
                  <m:sty m:val="bi"/>
                </m:rPr>
                <w:rPr>
                  <w:rFonts w:ascii="Cambria Math" w:hAnsi="Cambria Math"/>
                  <w:color w:val="FF0000"/>
                </w:rPr>
                <m:t>k=</m:t>
              </m:r>
              <m:f>
                <m:fPr>
                  <m:ctrlPr>
                    <w:rPr>
                      <w:rFonts w:ascii="Cambria Math" w:hAnsi="Cambria Math"/>
                      <w:b/>
                      <w:i/>
                      <w:color w:val="FF0000"/>
                    </w:rPr>
                  </m:ctrlPr>
                </m:fPr>
                <m:num>
                  <m:r>
                    <m:rPr>
                      <m:sty m:val="bi"/>
                    </m:rPr>
                    <w:rPr>
                      <w:rFonts w:ascii="Cambria Math" w:hAnsi="Cambria Math"/>
                      <w:color w:val="FF0000"/>
                    </w:rPr>
                    <m:t>2</m:t>
                  </m:r>
                  <m:r>
                    <m:rPr>
                      <m:sty m:val="bi"/>
                    </m:rPr>
                    <w:rPr>
                      <w:rFonts w:ascii="Cambria Math" w:hAnsi="Cambria Math"/>
                      <w:color w:val="FF0000"/>
                    </w:rPr>
                    <m:t>π</m:t>
                  </m:r>
                </m:num>
                <m:den>
                  <m:r>
                    <m:rPr>
                      <m:sty m:val="bi"/>
                    </m:rPr>
                    <w:rPr>
                      <w:rFonts w:ascii="Cambria Math" w:hAnsi="Cambria Math"/>
                      <w:color w:val="FF0000"/>
                    </w:rPr>
                    <m:t>λ</m:t>
                  </m:r>
                </m:den>
              </m:f>
            </m:oMath>
          </w:p>
        </w:tc>
        <w:tc>
          <w:tcPr>
            <w:tcW w:w="1458" w:type="pct"/>
          </w:tcPr>
          <w:p w:rsidR="005408C8" w:rsidRPr="008D369A" w:rsidRDefault="005408C8" w:rsidP="00CD58C8">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quantify the relationship between velocity, frequency and wavelength for a wave: </w:t>
            </w:r>
          </w:p>
          <w:p w:rsidR="005408C8" w:rsidRPr="008D369A" w:rsidRDefault="005408C8" w:rsidP="005408C8">
            <w:pPr>
              <w:pStyle w:val="TABLEBULLET11PT"/>
              <w:spacing w:before="120" w:after="60"/>
              <w:ind w:left="343" w:hanging="343"/>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0"/>
                <w:lang w:val="en-AU"/>
              </w:rPr>
              <w:object w:dxaOrig="660" w:dyaOrig="320">
                <v:shape id="_x0000_i1687" type="#_x0000_t75" style="width:33pt;height:15.75pt" o:ole="">
                  <v:imagedata r:id="rId22" o:title=""/>
                </v:shape>
                <o:OLEObject Type="Embed" ProgID="Equation.DSMT4" ShapeID="_x0000_i1687" DrawAspect="Content" ObjectID="_1559476163" r:id="rId23"/>
              </w:object>
            </w:r>
          </w:p>
          <w:p w:rsidR="005408C8" w:rsidRPr="008D369A" w:rsidRDefault="005408C8" w:rsidP="00CD58C8">
            <w:pPr>
              <w:pStyle w:val="TABLEBULLET11PT"/>
              <w:numPr>
                <w:ilvl w:val="0"/>
                <w:numId w:val="27"/>
              </w:numPr>
              <w:tabs>
                <w:tab w:val="clear" w:pos="2217"/>
              </w:tabs>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sz w:val="24"/>
                <w:lang w:val="en-AU"/>
              </w:rPr>
              <w:br w:type="page"/>
            </w:r>
            <w:r w:rsidRPr="008D369A">
              <w:rPr>
                <w:rFonts w:ascii="Tw Cen MT" w:hAnsi="Tw Cen MT"/>
                <w:lang w:val="en-AU"/>
              </w:rPr>
              <w:t xml:space="preserve">solve problems and analyse information by applying the mathematical model of </w:t>
            </w:r>
          </w:p>
          <w:p w:rsidR="005408C8" w:rsidRPr="008D369A" w:rsidRDefault="005408C8" w:rsidP="005408C8">
            <w:pPr>
              <w:pStyle w:val="TABLEBULLET11PT"/>
              <w:spacing w:before="120" w:after="60"/>
              <w:ind w:left="343" w:hanging="343"/>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0"/>
                <w:lang w:val="en-AU"/>
              </w:rPr>
              <w:object w:dxaOrig="660" w:dyaOrig="320">
                <v:shape id="_x0000_i1688" type="#_x0000_t75" style="width:33pt;height:15.75pt" o:ole="" fillcolor="window">
                  <v:imagedata r:id="rId22" o:title=""/>
                </v:shape>
                <o:OLEObject Type="Embed" ProgID="Equation.DSMT4" ShapeID="_x0000_i1688" DrawAspect="Content" ObjectID="_1559476164" r:id="rId24"/>
              </w:object>
            </w:r>
          </w:p>
          <w:p w:rsidR="005408C8" w:rsidRPr="008D369A" w:rsidRDefault="005408C8" w:rsidP="005408C8">
            <w:pPr>
              <w:pStyle w:val="TABLEBULLET11PT"/>
              <w:keepNext/>
              <w:keepLines/>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ab/>
              <w:t>to a range of situations</w:t>
            </w:r>
          </w:p>
          <w:p w:rsidR="005408C8" w:rsidRPr="008D369A" w:rsidRDefault="005408C8" w:rsidP="00CD58C8">
            <w:pPr>
              <w:numPr>
                <w:ilvl w:val="0"/>
                <w:numId w:val="27"/>
              </w:numPr>
              <w:tabs>
                <w:tab w:val="clear" w:pos="2217"/>
              </w:tabs>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plan, choose equipment for and perform a first-hand investigation to gather information to identify the relationship between the frequency and wavelength of a sound wave travelling at a constant velocity</w:t>
            </w:r>
          </w:p>
          <w:p w:rsidR="005408C8" w:rsidRPr="008D369A" w:rsidRDefault="005408C8" w:rsidP="008B308B">
            <w:pPr>
              <w:pStyle w:val="Glossary"/>
              <w:cnfStyle w:val="000000000000" w:firstRow="0" w:lastRow="0" w:firstColumn="0" w:lastColumn="0" w:oddVBand="0" w:evenVBand="0" w:oddHBand="0" w:evenHBand="0" w:firstRowFirstColumn="0" w:firstRowLastColumn="0" w:lastRowFirstColumn="0" w:lastRowLastColumn="0"/>
              <w:rPr>
                <w:rFonts w:ascii="Tw Cen MT" w:hAnsi="Tw Cen MT"/>
                <w:lang w:val="en-AU"/>
              </w:rPr>
            </w:pPr>
          </w:p>
        </w:tc>
        <w:tc>
          <w:tcPr>
            <w:tcW w:w="1011" w:type="pct"/>
          </w:tcPr>
          <w:p w:rsidR="005408C8" w:rsidRPr="008D369A" w:rsidRDefault="005408C8" w:rsidP="008B308B">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8.2.1</w:t>
            </w:r>
          </w:p>
        </w:tc>
      </w:tr>
      <w:tr w:rsidR="005408C8" w:rsidRPr="008D369A" w:rsidTr="008033F5">
        <w:tc>
          <w:tcPr>
            <w:cnfStyle w:val="001000000000" w:firstRow="0" w:lastRow="0" w:firstColumn="1" w:lastColumn="0" w:oddVBand="0" w:evenVBand="0" w:oddHBand="0" w:evenHBand="0" w:firstRowFirstColumn="0" w:firstRowLastColumn="0" w:lastRowFirstColumn="0" w:lastRowLastColumn="0"/>
            <w:tcW w:w="678" w:type="pct"/>
          </w:tcPr>
          <w:p w:rsidR="005408C8" w:rsidRPr="008D369A" w:rsidRDefault="005408C8" w:rsidP="005408C8">
            <w:pPr>
              <w:spacing w:before="60" w:after="60"/>
              <w:rPr>
                <w:rFonts w:ascii="Tw Cen MT" w:hAnsi="Tw Cen MT"/>
                <w:sz w:val="24"/>
              </w:rPr>
            </w:pPr>
            <w:r w:rsidRPr="008D369A">
              <w:rPr>
                <w:rFonts w:ascii="Tw Cen MT" w:hAnsi="Tw Cen MT"/>
                <w:sz w:val="24"/>
              </w:rPr>
              <w:t>Waves and Thermodynamics</w:t>
            </w:r>
          </w:p>
          <w:p w:rsidR="005408C8" w:rsidRPr="008D369A" w:rsidRDefault="005408C8" w:rsidP="005408C8">
            <w:pPr>
              <w:spacing w:before="60" w:after="60"/>
              <w:rPr>
                <w:rFonts w:ascii="Tw Cen MT" w:hAnsi="Tw Cen MT"/>
                <w:sz w:val="24"/>
              </w:rPr>
            </w:pPr>
            <w:r w:rsidRPr="008D369A">
              <w:rPr>
                <w:rFonts w:ascii="Tw Cen MT" w:hAnsi="Tw Cen MT"/>
                <w:b w:val="0"/>
                <w:i/>
                <w:sz w:val="24"/>
              </w:rPr>
              <w:t>Wave Behaviour</w:t>
            </w:r>
          </w:p>
        </w:tc>
        <w:tc>
          <w:tcPr>
            <w:tcW w:w="1853" w:type="pct"/>
          </w:tcPr>
          <w:p w:rsidR="005408C8" w:rsidRPr="008D369A" w:rsidRDefault="005408C8"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explain</w:t>
            </w:r>
            <w:r w:rsidRPr="008D369A">
              <w:rPr>
                <w:rFonts w:ascii="Tw Cen MT" w:hAnsi="Tw Cen MT"/>
                <w:b/>
              </w:rPr>
              <w:t xml:space="preserve"> </w:t>
            </w:r>
            <w:r w:rsidRPr="008D369A">
              <w:rPr>
                <w:rFonts w:ascii="Tw Cen MT" w:hAnsi="Tw Cen MT"/>
              </w:rPr>
              <w:t>the behaviour of waves in a variety of situations by investigating the phenomena of:</w:t>
            </w:r>
          </w:p>
          <w:p w:rsidR="005408C8" w:rsidRPr="008D369A" w:rsidRDefault="005408C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reflection</w:t>
            </w:r>
          </w:p>
          <w:p w:rsidR="005408C8" w:rsidRPr="008D369A" w:rsidRDefault="005408C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refraction</w:t>
            </w:r>
          </w:p>
          <w:p w:rsidR="005408C8" w:rsidRPr="008D369A" w:rsidRDefault="005408C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diffraction</w:t>
            </w:r>
          </w:p>
          <w:p w:rsidR="005408C8" w:rsidRPr="008D369A" w:rsidRDefault="005408C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wave superposition (ACSPH071, ACSPH072)</w:t>
            </w:r>
          </w:p>
        </w:tc>
        <w:tc>
          <w:tcPr>
            <w:tcW w:w="1458" w:type="pct"/>
          </w:tcPr>
          <w:p w:rsidR="005408C8" w:rsidRPr="008D369A" w:rsidRDefault="005408C8" w:rsidP="00CD58C8">
            <w:pPr>
              <w:pStyle w:val="TABLEBULLET11PT"/>
              <w:numPr>
                <w:ilvl w:val="0"/>
                <w:numId w:val="31"/>
              </w:numPr>
              <w:tabs>
                <w:tab w:val="clear" w:pos="2160"/>
                <w:tab w:val="num" w:pos="318"/>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and apply the law of reflection and explain the effect of reflection from a plane surface on waves</w:t>
            </w:r>
          </w:p>
          <w:p w:rsidR="005408C8" w:rsidRPr="008D369A" w:rsidRDefault="005408C8" w:rsidP="00CD58C8">
            <w:pPr>
              <w:pStyle w:val="Glossary"/>
              <w:numPr>
                <w:ilvl w:val="0"/>
                <w:numId w:val="31"/>
              </w:numPr>
              <w:tabs>
                <w:tab w:val="clear" w:pos="2160"/>
                <w:tab w:val="num" w:pos="1902"/>
              </w:tabs>
              <w:ind w:left="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the principle of superposition and compare the resulting waves to the original waves in sound</w:t>
            </w:r>
          </w:p>
          <w:p w:rsidR="005408C8" w:rsidRPr="008D369A" w:rsidRDefault="005408C8" w:rsidP="00CD58C8">
            <w:pPr>
              <w:pStyle w:val="Glossary"/>
              <w:numPr>
                <w:ilvl w:val="0"/>
                <w:numId w:val="31"/>
              </w:numPr>
              <w:tabs>
                <w:tab w:val="clear" w:pos="2160"/>
                <w:tab w:val="num" w:pos="1902"/>
              </w:tabs>
              <w:ind w:left="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explain that refraction is related to the velocities of a wave in different media and outline how this may result in the bending of a wavefront</w:t>
            </w:r>
          </w:p>
          <w:p w:rsidR="005408C8" w:rsidRPr="008D369A" w:rsidRDefault="005408C8" w:rsidP="005408C8">
            <w:pPr>
              <w:pStyle w:val="Glossary"/>
              <w:cnfStyle w:val="000000000000" w:firstRow="0" w:lastRow="0" w:firstColumn="0" w:lastColumn="0" w:oddVBand="0" w:evenVBand="0" w:oddHBand="0" w:evenHBand="0" w:firstRowFirstColumn="0" w:firstRowLastColumn="0" w:lastRowFirstColumn="0" w:lastRowLastColumn="0"/>
              <w:rPr>
                <w:rFonts w:ascii="Tw Cen MT" w:hAnsi="Tw Cen MT"/>
                <w:lang w:val="en-AU"/>
              </w:rPr>
            </w:pPr>
          </w:p>
        </w:tc>
        <w:tc>
          <w:tcPr>
            <w:tcW w:w="1011" w:type="pct"/>
          </w:tcPr>
          <w:p w:rsidR="005408C8" w:rsidRPr="008D369A" w:rsidRDefault="005408C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8.2.2</w:t>
            </w:r>
          </w:p>
          <w:p w:rsidR="005408C8" w:rsidRPr="008D369A" w:rsidRDefault="005408C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8.2.3</w:t>
            </w:r>
          </w:p>
        </w:tc>
      </w:tr>
      <w:tr w:rsidR="005408C8"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5408C8" w:rsidRPr="008D369A" w:rsidRDefault="005408C8" w:rsidP="005408C8">
            <w:pPr>
              <w:spacing w:before="60" w:after="60"/>
              <w:rPr>
                <w:rFonts w:ascii="Tw Cen MT" w:hAnsi="Tw Cen MT"/>
                <w:sz w:val="24"/>
              </w:rPr>
            </w:pPr>
            <w:r w:rsidRPr="008D369A">
              <w:rPr>
                <w:rFonts w:ascii="Tw Cen MT" w:hAnsi="Tw Cen MT"/>
                <w:sz w:val="24"/>
              </w:rPr>
              <w:t>Waves and Thermodynamics</w:t>
            </w:r>
          </w:p>
          <w:p w:rsidR="005408C8" w:rsidRPr="008D369A" w:rsidRDefault="005408C8" w:rsidP="005408C8">
            <w:pPr>
              <w:spacing w:before="60" w:after="60"/>
              <w:rPr>
                <w:rFonts w:ascii="Tw Cen MT" w:hAnsi="Tw Cen MT"/>
                <w:sz w:val="24"/>
              </w:rPr>
            </w:pPr>
            <w:r w:rsidRPr="008D369A">
              <w:rPr>
                <w:rFonts w:ascii="Tw Cen MT" w:hAnsi="Tw Cen MT"/>
                <w:b w:val="0"/>
                <w:i/>
                <w:sz w:val="24"/>
              </w:rPr>
              <w:t>Sound Waves</w:t>
            </w:r>
          </w:p>
        </w:tc>
        <w:tc>
          <w:tcPr>
            <w:tcW w:w="1853" w:type="pct"/>
          </w:tcPr>
          <w:p w:rsidR="005408C8" w:rsidRPr="008D369A" w:rsidRDefault="005408C8"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a practical investigation to relate the pitch and</w:t>
            </w:r>
            <w:r w:rsidRPr="008D369A">
              <w:rPr>
                <w:rFonts w:ascii="Tw Cen MT" w:hAnsi="Tw Cen MT"/>
                <w:b/>
                <w:color w:val="FF0000"/>
              </w:rPr>
              <w:t xml:space="preserve"> loudness</w:t>
            </w:r>
            <w:r w:rsidRPr="008D369A">
              <w:rPr>
                <w:rFonts w:ascii="Tw Cen MT" w:hAnsi="Tw Cen MT"/>
                <w:color w:val="FF0000"/>
              </w:rPr>
              <w:t xml:space="preserve"> </w:t>
            </w:r>
            <w:r w:rsidRPr="008D369A">
              <w:rPr>
                <w:rFonts w:ascii="Tw Cen MT" w:hAnsi="Tw Cen MT"/>
              </w:rPr>
              <w:t>of a sound to its wave characteristics</w:t>
            </w:r>
          </w:p>
        </w:tc>
        <w:tc>
          <w:tcPr>
            <w:tcW w:w="1458" w:type="pct"/>
          </w:tcPr>
          <w:p w:rsidR="005408C8" w:rsidRPr="008D369A" w:rsidRDefault="005408C8" w:rsidP="005408C8">
            <w:pPr>
              <w:pStyle w:val="TABLEBULLET11PT"/>
              <w:keepNext/>
              <w:keepLines/>
              <w:numPr>
                <w:ilvl w:val="0"/>
                <w:numId w:val="3"/>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explain qualitatively that pitch is related to frequency and volume to amplitude of sound waves</w:t>
            </w:r>
          </w:p>
        </w:tc>
        <w:tc>
          <w:tcPr>
            <w:tcW w:w="1011" w:type="pct"/>
          </w:tcPr>
          <w:p w:rsidR="005408C8" w:rsidRPr="008D369A" w:rsidRDefault="005408C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8.2.2</w:t>
            </w:r>
          </w:p>
        </w:tc>
      </w:tr>
      <w:tr w:rsidR="005408C8"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5408C8" w:rsidRPr="008D369A" w:rsidRDefault="005408C8" w:rsidP="005408C8">
            <w:pPr>
              <w:spacing w:before="60" w:after="60"/>
              <w:rPr>
                <w:rFonts w:ascii="Tw Cen MT" w:hAnsi="Tw Cen MT"/>
                <w:sz w:val="24"/>
              </w:rPr>
            </w:pPr>
          </w:p>
        </w:tc>
        <w:tc>
          <w:tcPr>
            <w:tcW w:w="1853" w:type="pct"/>
          </w:tcPr>
          <w:p w:rsidR="005408C8" w:rsidRPr="008D369A" w:rsidRDefault="005408C8" w:rsidP="005408C8">
            <w:pPr>
              <w:numPr>
                <w:ilvl w:val="0"/>
                <w:numId w:val="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relate the displacement of air molecules </w:t>
            </w:r>
            <w:r w:rsidRPr="008D369A">
              <w:rPr>
                <w:rFonts w:ascii="Tw Cen MT" w:hAnsi="Tw Cen MT"/>
                <w:b/>
                <w:color w:val="FF0000"/>
              </w:rPr>
              <w:t>to variations in pressure</w:t>
            </w:r>
            <w:r w:rsidRPr="008D369A">
              <w:rPr>
                <w:rFonts w:ascii="Tw Cen MT" w:hAnsi="Tw Cen MT"/>
              </w:rPr>
              <w:t xml:space="preserve"> (ACSPH070)</w:t>
            </w:r>
          </w:p>
        </w:tc>
        <w:tc>
          <w:tcPr>
            <w:tcW w:w="1458" w:type="pct"/>
          </w:tcPr>
          <w:p w:rsidR="005408C8" w:rsidRPr="008D369A" w:rsidRDefault="005408C8" w:rsidP="005408C8">
            <w:pPr>
              <w:pStyle w:val="TABLEBULLET11PT"/>
              <w:keepNext/>
              <w:keepLines/>
              <w:numPr>
                <w:ilvl w:val="0"/>
                <w:numId w:val="3"/>
              </w:numPr>
              <w:spacing w:before="120" w:after="120"/>
              <w:ind w:left="261" w:hanging="24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identify that sound waves are vibrations or oscillations of particles in a medium</w:t>
            </w:r>
          </w:p>
          <w:p w:rsidR="005408C8" w:rsidRPr="008D369A" w:rsidRDefault="005408C8" w:rsidP="005408C8">
            <w:pPr>
              <w:pStyle w:val="Glossary"/>
              <w:numPr>
                <w:ilvl w:val="0"/>
                <w:numId w:val="3"/>
              </w:numPr>
              <w:ind w:left="201" w:hanging="20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relate compressions and rarefactions of sound waves to the crests and troughs of transverse waves used to represent them</w:t>
            </w:r>
          </w:p>
        </w:tc>
        <w:tc>
          <w:tcPr>
            <w:tcW w:w="1011" w:type="pct"/>
          </w:tcPr>
          <w:p w:rsidR="005408C8" w:rsidRPr="008D369A" w:rsidRDefault="005408C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8.2.2</w:t>
            </w:r>
          </w:p>
        </w:tc>
      </w:tr>
      <w:tr w:rsidR="005408C8"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5408C8" w:rsidRPr="008D369A" w:rsidRDefault="005408C8" w:rsidP="005408C8">
            <w:pPr>
              <w:spacing w:before="60" w:after="60"/>
              <w:rPr>
                <w:rFonts w:ascii="Tw Cen MT" w:hAnsi="Tw Cen MT"/>
                <w:sz w:val="24"/>
              </w:rPr>
            </w:pPr>
          </w:p>
        </w:tc>
        <w:tc>
          <w:tcPr>
            <w:tcW w:w="1853" w:type="pct"/>
          </w:tcPr>
          <w:p w:rsidR="005408C8" w:rsidRPr="008D369A" w:rsidRDefault="005408C8"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quantitatively the relationship between distance and intensity </w:t>
            </w:r>
            <w:r w:rsidRPr="008D369A">
              <w:rPr>
                <w:rFonts w:ascii="Tw Cen MT" w:hAnsi="Tw Cen MT"/>
                <w:b/>
                <w:color w:val="FF0000"/>
              </w:rPr>
              <w:t>of sound</w:t>
            </w:r>
          </w:p>
          <w:p w:rsidR="005408C8" w:rsidRPr="008D369A" w:rsidRDefault="005408C8" w:rsidP="005408C8">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458" w:type="pct"/>
          </w:tcPr>
          <w:p w:rsidR="005408C8" w:rsidRPr="008D369A" w:rsidRDefault="005408C8" w:rsidP="00E9656E">
            <w:pPr>
              <w:pStyle w:val="TABLEBULLET11PT"/>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i/>
                <w:lang w:val="en-AU"/>
              </w:rPr>
            </w:pPr>
            <w:r w:rsidRPr="008D369A">
              <w:rPr>
                <w:rFonts w:ascii="Tw Cen MT" w:hAnsi="Tw Cen MT"/>
                <w:lang w:val="en-AU"/>
              </w:rPr>
              <w:t>plan, choose equipment or resources for and perform a first-hand investigation and gather information to model the inverse square law for light intensity and distance from the source</w:t>
            </w:r>
          </w:p>
        </w:tc>
        <w:tc>
          <w:tcPr>
            <w:tcW w:w="1011" w:type="pct"/>
          </w:tcPr>
          <w:p w:rsidR="005408C8" w:rsidRPr="008D369A" w:rsidRDefault="005408C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8.2.3</w:t>
            </w:r>
          </w:p>
          <w:p w:rsidR="005408C8" w:rsidRPr="008D369A" w:rsidRDefault="005408C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Previous focus was on light; relationship now extended to sound.</w:t>
            </w:r>
          </w:p>
        </w:tc>
      </w:tr>
      <w:tr w:rsidR="00E31478"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E31478" w:rsidRPr="008D369A" w:rsidRDefault="00E31478" w:rsidP="005408C8">
            <w:pPr>
              <w:spacing w:before="60" w:after="60"/>
              <w:rPr>
                <w:rFonts w:ascii="Tw Cen MT" w:hAnsi="Tw Cen MT"/>
                <w:sz w:val="24"/>
              </w:rPr>
            </w:pPr>
            <w:r w:rsidRPr="008D369A">
              <w:rPr>
                <w:rFonts w:ascii="Tw Cen MT" w:hAnsi="Tw Cen MT"/>
                <w:sz w:val="24"/>
              </w:rPr>
              <w:t>Waves and Thermodynamics</w:t>
            </w:r>
          </w:p>
          <w:p w:rsidR="00E31478" w:rsidRPr="008D369A" w:rsidRDefault="00E31478" w:rsidP="005408C8">
            <w:pPr>
              <w:spacing w:before="60" w:after="60"/>
              <w:rPr>
                <w:rFonts w:ascii="Tw Cen MT" w:hAnsi="Tw Cen MT"/>
                <w:sz w:val="24"/>
              </w:rPr>
            </w:pPr>
            <w:r w:rsidRPr="008D369A">
              <w:rPr>
                <w:rFonts w:ascii="Tw Cen MT" w:hAnsi="Tw Cen MT"/>
                <w:b w:val="0"/>
                <w:i/>
                <w:sz w:val="24"/>
              </w:rPr>
              <w:t>Ray Model of Light</w:t>
            </w:r>
          </w:p>
        </w:tc>
        <w:tc>
          <w:tcPr>
            <w:tcW w:w="1853" w:type="pct"/>
          </w:tcPr>
          <w:p w:rsidR="00E31478" w:rsidRPr="008D369A" w:rsidRDefault="00E31478"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investigations to examine qualitatively and quantitatively the refraction</w:t>
            </w:r>
            <w:r w:rsidRPr="008D369A">
              <w:rPr>
                <w:rFonts w:ascii="Tw Cen MT" w:hAnsi="Tw Cen MT"/>
                <w:b/>
                <w:color w:val="FF0000"/>
              </w:rPr>
              <w:t xml:space="preserve"> and</w:t>
            </w:r>
            <w:r w:rsidRPr="008D369A">
              <w:rPr>
                <w:rFonts w:ascii="Tw Cen MT" w:hAnsi="Tw Cen MT"/>
                <w:color w:val="FF0000"/>
              </w:rPr>
              <w:t xml:space="preserve"> </w:t>
            </w:r>
            <w:r w:rsidRPr="008D369A">
              <w:rPr>
                <w:rFonts w:ascii="Tw Cen MT" w:hAnsi="Tw Cen MT"/>
                <w:b/>
                <w:color w:val="FF0000"/>
              </w:rPr>
              <w:t>total internal reflection of light</w:t>
            </w:r>
            <w:r w:rsidRPr="008D369A">
              <w:rPr>
                <w:rFonts w:ascii="Tw Cen MT" w:hAnsi="Tw Cen MT"/>
              </w:rPr>
              <w:t xml:space="preserve"> (ACSPH075, ACSPH076)</w:t>
            </w:r>
          </w:p>
        </w:tc>
        <w:tc>
          <w:tcPr>
            <w:tcW w:w="1458" w:type="pct"/>
          </w:tcPr>
          <w:p w:rsidR="00E31478" w:rsidRPr="008D369A" w:rsidRDefault="00E31478" w:rsidP="00CD58C8">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perform an investigation and gather information to graph the angle of incidence and </w:t>
            </w:r>
            <w:r w:rsidRPr="008D369A">
              <w:rPr>
                <w:rFonts w:ascii="Tw Cen MT" w:hAnsi="Tw Cen MT"/>
                <w:spacing w:val="-5"/>
                <w:lang w:val="en-AU"/>
              </w:rPr>
              <w:t>refraction for light encountering</w:t>
            </w:r>
            <w:r w:rsidRPr="008D369A">
              <w:rPr>
                <w:rFonts w:ascii="Tw Cen MT" w:hAnsi="Tw Cen MT"/>
                <w:lang w:val="en-AU"/>
              </w:rPr>
              <w:t xml:space="preserve"> a medium change showing the relationship between these angles</w:t>
            </w:r>
          </w:p>
          <w:p w:rsidR="00E31478" w:rsidRPr="008D369A" w:rsidRDefault="00E31478" w:rsidP="00CD58C8">
            <w:pPr>
              <w:pStyle w:val="Glossary"/>
              <w:numPr>
                <w:ilvl w:val="0"/>
                <w:numId w:val="4"/>
              </w:numPr>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identify the conditions necessary for total internal reflection with reference to the critical angle</w:t>
            </w:r>
          </w:p>
        </w:tc>
        <w:tc>
          <w:tcPr>
            <w:tcW w:w="1011" w:type="pct"/>
          </w:tcPr>
          <w:p w:rsidR="00E31478" w:rsidRPr="008D369A" w:rsidRDefault="00E3147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8.2.4</w:t>
            </w:r>
          </w:p>
          <w:p w:rsidR="00E31478" w:rsidRPr="008D369A" w:rsidRDefault="00E3147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Now includes a focus on quantitatively looking at total internal reflection</w:t>
            </w:r>
          </w:p>
        </w:tc>
      </w:tr>
      <w:tr w:rsidR="00E31478"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E31478" w:rsidRPr="008D369A" w:rsidRDefault="00E31478" w:rsidP="005408C8">
            <w:pPr>
              <w:spacing w:before="60" w:after="60"/>
              <w:rPr>
                <w:rFonts w:ascii="Tw Cen MT" w:hAnsi="Tw Cen MT"/>
                <w:sz w:val="24"/>
              </w:rPr>
            </w:pPr>
          </w:p>
        </w:tc>
        <w:tc>
          <w:tcPr>
            <w:tcW w:w="1853" w:type="pct"/>
          </w:tcPr>
          <w:p w:rsidR="00E31478" w:rsidRPr="008D369A" w:rsidRDefault="00E31478" w:rsidP="00CD58C8">
            <w:pPr>
              <w:numPr>
                <w:ilvl w:val="0"/>
                <w:numId w:val="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predict quantitatively, using Snell’s Law, the refraction </w:t>
            </w:r>
            <w:r w:rsidRPr="008D369A">
              <w:rPr>
                <w:rFonts w:ascii="Tw Cen MT" w:hAnsi="Tw Cen MT"/>
                <w:b/>
                <w:color w:val="FF0000"/>
              </w:rPr>
              <w:t>and total internal reflection of light</w:t>
            </w:r>
            <w:r w:rsidRPr="008D369A">
              <w:rPr>
                <w:rFonts w:ascii="Tw Cen MT" w:hAnsi="Tw Cen MT"/>
                <w:color w:val="FF0000"/>
              </w:rPr>
              <w:t xml:space="preserve"> </w:t>
            </w:r>
            <w:r w:rsidRPr="008D369A">
              <w:rPr>
                <w:rFonts w:ascii="Tw Cen MT" w:hAnsi="Tw Cen MT"/>
              </w:rPr>
              <w:t xml:space="preserve">in a variety of situations </w:t>
            </w:r>
            <w:r w:rsidRPr="008D369A">
              <w:rPr>
                <w:rFonts w:ascii="Tw Cen MT" w:hAnsi="Tw Cen MT"/>
                <w:noProof/>
              </w:rPr>
              <w:drawing>
                <wp:inline distT="114300" distB="114300" distL="114300" distR="114300" wp14:anchorId="2C2DBAF4" wp14:editId="7169DA4F">
                  <wp:extent cx="123825" cy="104775"/>
                  <wp:effectExtent l="0" t="0" r="9525" b="9525"/>
                  <wp:docPr id="174" name="image22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23.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tc>
        <w:tc>
          <w:tcPr>
            <w:tcW w:w="1458" w:type="pct"/>
          </w:tcPr>
          <w:p w:rsidR="00E31478" w:rsidRPr="008D369A" w:rsidRDefault="00E31478" w:rsidP="00E9656E">
            <w:pPr>
              <w:pStyle w:val="TABLEBULLET11PT"/>
              <w:keepNext/>
              <w:keepLines/>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using Snell’s Law</w:t>
            </w:r>
          </w:p>
          <w:p w:rsidR="00E31478" w:rsidRPr="008D369A" w:rsidRDefault="00E31478" w:rsidP="00E9656E">
            <w:pPr>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define Snell’s Law:</w:t>
            </w:r>
          </w:p>
          <w:p w:rsidR="00E31478" w:rsidRPr="008D369A" w:rsidRDefault="00E31478" w:rsidP="00E9656E">
            <w:pPr>
              <w:pStyle w:val="Glossary"/>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28"/>
                <w:lang w:val="en-AU"/>
              </w:rPr>
              <w:object w:dxaOrig="920" w:dyaOrig="640">
                <v:shape id="_x0000_i1689" type="#_x0000_t75" style="width:48.75pt;height:35.25pt" o:ole="">
                  <v:imagedata r:id="rId25" o:title=""/>
                </v:shape>
                <o:OLEObject Type="Embed" ProgID="Equation.DSMT4" ShapeID="_x0000_i1689" DrawAspect="Content" ObjectID="_1559476165" r:id="rId26"/>
              </w:object>
            </w:r>
          </w:p>
        </w:tc>
        <w:tc>
          <w:tcPr>
            <w:tcW w:w="1011" w:type="pct"/>
          </w:tcPr>
          <w:p w:rsidR="00E31478" w:rsidRPr="008D369A" w:rsidRDefault="00E31478" w:rsidP="00E9656E">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8.2.4</w:t>
            </w:r>
          </w:p>
          <w:p w:rsidR="00E31478" w:rsidRPr="008D369A" w:rsidRDefault="00E31478" w:rsidP="00E9656E">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sz w:val="24"/>
              </w:rPr>
              <w:t>More explicit than the current syllabus</w:t>
            </w:r>
          </w:p>
        </w:tc>
      </w:tr>
      <w:tr w:rsidR="00E31478"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E31478" w:rsidRPr="008D369A" w:rsidRDefault="00E31478" w:rsidP="005408C8">
            <w:pPr>
              <w:spacing w:before="60" w:after="60"/>
              <w:rPr>
                <w:rFonts w:ascii="Tw Cen MT" w:hAnsi="Tw Cen MT"/>
                <w:sz w:val="24"/>
              </w:rPr>
            </w:pPr>
          </w:p>
        </w:tc>
        <w:tc>
          <w:tcPr>
            <w:tcW w:w="1853" w:type="pct"/>
          </w:tcPr>
          <w:p w:rsidR="00E31478" w:rsidRPr="008D369A" w:rsidRDefault="00E31478" w:rsidP="00CD58C8">
            <w:pPr>
              <w:numPr>
                <w:ilvl w:val="0"/>
                <w:numId w:val="4"/>
              </w:numPr>
              <w:spacing w:line="276" w:lineRule="auto"/>
              <w:ind w:left="36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an investigation to demonstrate the relationship between inverse square law, the intensity of light </w:t>
            </w:r>
            <w:r w:rsidRPr="008D369A">
              <w:rPr>
                <w:rFonts w:ascii="Tw Cen MT" w:hAnsi="Tw Cen MT"/>
                <w:b/>
                <w:color w:val="FF0000"/>
              </w:rPr>
              <w:t>and</w:t>
            </w:r>
            <w:r w:rsidRPr="008D369A">
              <w:rPr>
                <w:rFonts w:ascii="Tw Cen MT" w:hAnsi="Tw Cen MT"/>
                <w:color w:val="FF0000"/>
              </w:rPr>
              <w:t xml:space="preserve"> </w:t>
            </w:r>
            <w:r w:rsidRPr="008D369A">
              <w:rPr>
                <w:rFonts w:ascii="Tw Cen MT" w:hAnsi="Tw Cen MT"/>
                <w:b/>
                <w:color w:val="FF0000"/>
              </w:rPr>
              <w:t>the transfer of energy</w:t>
            </w:r>
            <w:r w:rsidRPr="008D369A">
              <w:rPr>
                <w:rFonts w:ascii="Tw Cen MT" w:hAnsi="Tw Cen MT"/>
                <w:color w:val="FF0000"/>
              </w:rPr>
              <w:t xml:space="preserve"> </w:t>
            </w:r>
            <w:r w:rsidRPr="008D369A">
              <w:rPr>
                <w:rFonts w:ascii="Tw Cen MT" w:hAnsi="Tw Cen MT"/>
              </w:rPr>
              <w:t>(ACSPH077)</w:t>
            </w:r>
          </w:p>
        </w:tc>
        <w:tc>
          <w:tcPr>
            <w:tcW w:w="1458" w:type="pct"/>
          </w:tcPr>
          <w:p w:rsidR="00E31478" w:rsidRPr="008D369A" w:rsidRDefault="00E31478" w:rsidP="00CD58C8">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i/>
                <w:lang w:val="en-AU"/>
              </w:rPr>
            </w:pPr>
            <w:r w:rsidRPr="008D369A">
              <w:rPr>
                <w:rFonts w:ascii="Tw Cen MT" w:hAnsi="Tw Cen MT"/>
                <w:lang w:val="en-AU"/>
              </w:rPr>
              <w:t>plan, choose equipment or resources for and perform a first-hand investigation and gather information to model the inverse square law for light intensity and distance from the source</w:t>
            </w:r>
          </w:p>
        </w:tc>
        <w:tc>
          <w:tcPr>
            <w:tcW w:w="1011" w:type="pct"/>
          </w:tcPr>
          <w:p w:rsidR="00E31478" w:rsidRPr="008D369A" w:rsidRDefault="00E31478" w:rsidP="005408C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8.2.3</w:t>
            </w:r>
          </w:p>
        </w:tc>
      </w:tr>
      <w:tr w:rsidR="00E31478"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E31478" w:rsidRPr="008D369A" w:rsidRDefault="00E31478" w:rsidP="005408C8">
            <w:pPr>
              <w:spacing w:before="60" w:after="60"/>
              <w:rPr>
                <w:rFonts w:ascii="Tw Cen MT" w:hAnsi="Tw Cen MT"/>
                <w:sz w:val="24"/>
              </w:rPr>
            </w:pPr>
          </w:p>
        </w:tc>
        <w:tc>
          <w:tcPr>
            <w:tcW w:w="1853" w:type="pct"/>
          </w:tcPr>
          <w:p w:rsidR="00E31478" w:rsidRPr="008D369A" w:rsidRDefault="00E31478" w:rsidP="00CD58C8">
            <w:pPr>
              <w:numPr>
                <w:ilvl w:val="0"/>
                <w:numId w:val="4"/>
              </w:numPr>
              <w:spacing w:line="276" w:lineRule="auto"/>
              <w:ind w:left="36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solve problems or make quantitative predictions in a variety of situations by applying the following relationships to: </w:t>
            </w:r>
            <w:r w:rsidRPr="008D369A">
              <w:rPr>
                <w:rFonts w:ascii="Tw Cen MT" w:hAnsi="Tw Cen MT"/>
                <w:noProof/>
              </w:rPr>
              <w:drawing>
                <wp:inline distT="114300" distB="114300" distL="114300" distR="114300" wp14:anchorId="04E90755" wp14:editId="7ACAFA74">
                  <wp:extent cx="133350" cy="104775"/>
                  <wp:effectExtent l="0" t="0" r="0" b="9525"/>
                  <wp:docPr id="65" name="image10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9.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57F72548" wp14:editId="3F5E1FC9">
                  <wp:extent cx="76200" cy="104775"/>
                  <wp:effectExtent l="0" t="0" r="0" b="9525"/>
                  <wp:docPr id="208" name="image26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60.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r w:rsidRPr="008D369A">
              <w:rPr>
                <w:rFonts w:ascii="Tw Cen MT" w:hAnsi="Tw Cen MT"/>
              </w:rPr>
              <w:t xml:space="preserve"> </w:t>
            </w:r>
          </w:p>
          <w:p w:rsidR="00E31478" w:rsidRPr="008D369A" w:rsidRDefault="00E31478" w:rsidP="00CD58C8">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sSub>
                <m:sSubPr>
                  <m:ctrlPr>
                    <w:rPr>
                      <w:rFonts w:ascii="Cambria Math" w:hAnsi="Cambria Math"/>
                      <w:b/>
                      <w:color w:val="FF0000"/>
                    </w:rPr>
                  </m:ctrlPr>
                </m:sSubPr>
                <m:e>
                  <m:r>
                    <m:rPr>
                      <m:sty m:val="bi"/>
                    </m:rPr>
                    <w:rPr>
                      <w:rFonts w:ascii="Cambria Math" w:hAnsi="Cambria Math"/>
                      <w:color w:val="FF0000"/>
                    </w:rPr>
                    <m:t>n</m:t>
                  </m:r>
                </m:e>
                <m:sub>
                  <m:r>
                    <m:rPr>
                      <m:sty m:val="bi"/>
                    </m:rPr>
                    <w:rPr>
                      <w:rFonts w:ascii="Cambria Math" w:hAnsi="Cambria Math"/>
                      <w:color w:val="FF0000"/>
                    </w:rPr>
                    <m:t>x</m:t>
                  </m:r>
                </m:sub>
              </m:sSub>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c</m:t>
                  </m:r>
                </m:num>
                <m:den>
                  <m:sSub>
                    <m:sSubPr>
                      <m:ctrlPr>
                        <w:rPr>
                          <w:rFonts w:ascii="Cambria Math" w:hAnsi="Cambria Math"/>
                          <w:b/>
                          <w:color w:val="FF0000"/>
                        </w:rPr>
                      </m:ctrlPr>
                    </m:sSubPr>
                    <m:e>
                      <m:r>
                        <m:rPr>
                          <m:sty m:val="bi"/>
                        </m:rPr>
                        <w:rPr>
                          <w:rFonts w:ascii="Cambria Math" w:hAnsi="Cambria Math"/>
                          <w:color w:val="FF0000"/>
                        </w:rPr>
                        <m:t>v</m:t>
                      </m:r>
                    </m:e>
                    <m:sub>
                      <m:r>
                        <m:rPr>
                          <m:sty m:val="bi"/>
                        </m:rPr>
                        <w:rPr>
                          <w:rFonts w:ascii="Cambria Math" w:hAnsi="Cambria Math"/>
                          <w:color w:val="FF0000"/>
                        </w:rPr>
                        <m:t>x</m:t>
                      </m:r>
                    </m:sub>
                  </m:sSub>
                </m:den>
              </m:f>
            </m:oMath>
            <w:r w:rsidRPr="008D369A">
              <w:rPr>
                <w:rFonts w:ascii="Tw Cen MT" w:hAnsi="Tw Cen MT"/>
                <w:b/>
                <w:color w:val="FF0000"/>
              </w:rPr>
              <w:t xml:space="preserve"> – for the refractive index of medium </w:t>
            </w:r>
            <w:r w:rsidRPr="008D369A">
              <w:rPr>
                <w:rFonts w:ascii="Tw Cen MT" w:hAnsi="Tw Cen MT"/>
                <w:b/>
                <w:i/>
                <w:color w:val="FF0000"/>
              </w:rPr>
              <w:t>x</w:t>
            </w:r>
            <w:r w:rsidRPr="008D369A">
              <w:rPr>
                <w:rFonts w:ascii="Tw Cen MT" w:hAnsi="Tw Cen MT"/>
                <w:b/>
                <w:color w:val="FF0000"/>
              </w:rPr>
              <w:t>,</w:t>
            </w:r>
            <w:r w:rsidRPr="008D369A">
              <w:rPr>
                <w:rFonts w:ascii="Tw Cen MT" w:hAnsi="Tw Cen MT"/>
                <w:b/>
                <w:i/>
                <w:color w:val="FF0000"/>
              </w:rPr>
              <w:t xml:space="preserve"> </w:t>
            </w:r>
            <w:proofErr w:type="spellStart"/>
            <w:r w:rsidRPr="008D369A">
              <w:rPr>
                <w:rFonts w:ascii="Tw Cen MT" w:hAnsi="Tw Cen MT"/>
                <w:b/>
                <w:i/>
                <w:color w:val="FF0000"/>
              </w:rPr>
              <w:t>v</w:t>
            </w:r>
            <w:r w:rsidRPr="008D369A">
              <w:rPr>
                <w:rFonts w:ascii="Tw Cen MT" w:hAnsi="Tw Cen MT"/>
                <w:b/>
                <w:i/>
                <w:color w:val="FF0000"/>
                <w:vertAlign w:val="subscript"/>
              </w:rPr>
              <w:t>x</w:t>
            </w:r>
            <w:proofErr w:type="spellEnd"/>
            <w:r w:rsidRPr="008D369A">
              <w:rPr>
                <w:rFonts w:ascii="Tw Cen MT" w:hAnsi="Tw Cen MT"/>
                <w:b/>
                <w:color w:val="FF0000"/>
              </w:rPr>
              <w:t xml:space="preserve"> is the speed of light in the medium</w:t>
            </w:r>
          </w:p>
          <w:p w:rsidR="00E31478" w:rsidRPr="008D369A" w:rsidRDefault="00E31478" w:rsidP="00CD58C8">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sSub>
                <m:sSubPr>
                  <m:ctrlPr>
                    <w:rPr>
                      <w:rFonts w:ascii="Cambria Math" w:hAnsi="Cambria Math"/>
                      <w:b/>
                      <w:color w:val="FF0000"/>
                    </w:rPr>
                  </m:ctrlPr>
                </m:sSubPr>
                <m:e>
                  <m:r>
                    <m:rPr>
                      <m:sty m:val="bi"/>
                    </m:rPr>
                    <w:rPr>
                      <w:rFonts w:ascii="Cambria Math" w:hAnsi="Cambria Math"/>
                      <w:color w:val="FF0000"/>
                    </w:rPr>
                    <m:t>n</m:t>
                  </m:r>
                </m:e>
                <m:sub>
                  <m:r>
                    <m:rPr>
                      <m:sty m:val="bi"/>
                    </m:rPr>
                    <w:rPr>
                      <w:rFonts w:ascii="Cambria Math" w:hAnsi="Cambria Math"/>
                      <w:color w:val="FF0000"/>
                    </w:rPr>
                    <m:t>1</m:t>
                  </m:r>
                </m:sub>
              </m:sSub>
              <m:r>
                <m:rPr>
                  <m:sty m:val="bi"/>
                </m:rPr>
                <w:rPr>
                  <w:rFonts w:ascii="Cambria Math" w:hAnsi="Cambria Math"/>
                  <w:color w:val="FF0000"/>
                </w:rPr>
                <m:t>sin (i)=</m:t>
              </m:r>
              <m:sSub>
                <m:sSubPr>
                  <m:ctrlPr>
                    <w:rPr>
                      <w:rFonts w:ascii="Cambria Math" w:hAnsi="Cambria Math"/>
                      <w:b/>
                      <w:color w:val="FF0000"/>
                    </w:rPr>
                  </m:ctrlPr>
                </m:sSubPr>
                <m:e>
                  <m:r>
                    <m:rPr>
                      <m:sty m:val="bi"/>
                    </m:rPr>
                    <w:rPr>
                      <w:rFonts w:ascii="Cambria Math" w:hAnsi="Cambria Math"/>
                      <w:color w:val="FF0000"/>
                    </w:rPr>
                    <m:t>n</m:t>
                  </m:r>
                </m:e>
                <m:sub>
                  <m:r>
                    <m:rPr>
                      <m:sty m:val="bi"/>
                    </m:rPr>
                    <w:rPr>
                      <w:rFonts w:ascii="Cambria Math" w:hAnsi="Cambria Math"/>
                      <w:color w:val="FF0000"/>
                    </w:rPr>
                    <m:t>2</m:t>
                  </m:r>
                </m:sub>
              </m:sSub>
              <m:r>
                <m:rPr>
                  <m:sty m:val="bi"/>
                </m:rPr>
                <w:rPr>
                  <w:rFonts w:ascii="Cambria Math" w:hAnsi="Cambria Math"/>
                  <w:color w:val="FF0000"/>
                </w:rPr>
                <m:t>sin (r)</m:t>
              </m:r>
            </m:oMath>
            <w:r w:rsidRPr="008D369A">
              <w:rPr>
                <w:rFonts w:ascii="Tw Cen MT" w:hAnsi="Tw Cen MT"/>
                <w:b/>
                <w:color w:val="FF0000"/>
              </w:rPr>
              <w:t xml:space="preserve"> (Snell’s Law)</w:t>
            </w:r>
          </w:p>
          <w:p w:rsidR="00E31478" w:rsidRPr="008D369A" w:rsidRDefault="00E31478" w:rsidP="00CD58C8">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r>
                <m:rPr>
                  <m:sty m:val="bi"/>
                </m:rPr>
                <w:rPr>
                  <w:rFonts w:ascii="Cambria Math" w:hAnsi="Cambria Math"/>
                  <w:color w:val="FF0000"/>
                </w:rPr>
                <m:t>sin (</m:t>
              </m:r>
              <m:sSub>
                <m:sSubPr>
                  <m:ctrlPr>
                    <w:rPr>
                      <w:rFonts w:ascii="Cambria Math" w:hAnsi="Cambria Math"/>
                      <w:b/>
                      <w:color w:val="FF0000"/>
                    </w:rPr>
                  </m:ctrlPr>
                </m:sSubPr>
                <m:e>
                  <m:r>
                    <m:rPr>
                      <m:sty m:val="bi"/>
                    </m:rPr>
                    <w:rPr>
                      <w:rFonts w:ascii="Cambria Math" w:hAnsi="Cambria Math"/>
                      <w:color w:val="FF0000"/>
                    </w:rPr>
                    <m:t>i</m:t>
                  </m:r>
                </m:e>
                <m:sub>
                  <m:r>
                    <m:rPr>
                      <m:sty m:val="bi"/>
                    </m:rPr>
                    <w:rPr>
                      <w:rFonts w:ascii="Cambria Math" w:hAnsi="Cambria Math"/>
                      <w:color w:val="FF0000"/>
                    </w:rPr>
                    <m:t>c</m:t>
                  </m:r>
                </m:sub>
              </m:sSub>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1</m:t>
                  </m:r>
                </m:num>
                <m:den>
                  <m:sSub>
                    <m:sSubPr>
                      <m:ctrlPr>
                        <w:rPr>
                          <w:rFonts w:ascii="Cambria Math" w:hAnsi="Cambria Math"/>
                          <w:b/>
                          <w:color w:val="FF0000"/>
                        </w:rPr>
                      </m:ctrlPr>
                    </m:sSubPr>
                    <m:e>
                      <m:r>
                        <m:rPr>
                          <m:sty m:val="bi"/>
                        </m:rPr>
                        <w:rPr>
                          <w:rFonts w:ascii="Cambria Math" w:hAnsi="Cambria Math"/>
                          <w:color w:val="FF0000"/>
                        </w:rPr>
                        <m:t>n</m:t>
                      </m:r>
                    </m:e>
                    <m:sub>
                      <m:r>
                        <m:rPr>
                          <m:sty m:val="bi"/>
                        </m:rPr>
                        <w:rPr>
                          <w:rFonts w:ascii="Cambria Math" w:hAnsi="Cambria Math"/>
                          <w:color w:val="FF0000"/>
                        </w:rPr>
                        <m:t>x</m:t>
                      </m:r>
                    </m:sub>
                  </m:sSub>
                </m:den>
              </m:f>
            </m:oMath>
            <w:r w:rsidRPr="008D369A">
              <w:rPr>
                <w:rFonts w:ascii="Tw Cen MT" w:hAnsi="Tw Cen MT"/>
                <w:b/>
                <w:color w:val="FF0000"/>
              </w:rPr>
              <w:t xml:space="preserve"> – for the critical angle </w:t>
            </w:r>
            <m:oMath>
              <m:sSub>
                <m:sSubPr>
                  <m:ctrlPr>
                    <w:rPr>
                      <w:rFonts w:ascii="Cambria Math" w:hAnsi="Cambria Math"/>
                      <w:b/>
                      <w:color w:val="FF0000"/>
                    </w:rPr>
                  </m:ctrlPr>
                </m:sSubPr>
                <m:e>
                  <m:r>
                    <m:rPr>
                      <m:sty m:val="bi"/>
                    </m:rPr>
                    <w:rPr>
                      <w:rFonts w:ascii="Cambria Math" w:hAnsi="Cambria Math"/>
                      <w:color w:val="FF0000"/>
                    </w:rPr>
                    <m:t>i</m:t>
                  </m:r>
                </m:e>
                <m:sub>
                  <m:r>
                    <m:rPr>
                      <m:sty m:val="bi"/>
                    </m:rPr>
                    <w:rPr>
                      <w:rFonts w:ascii="Cambria Math" w:hAnsi="Cambria Math"/>
                      <w:color w:val="FF0000"/>
                    </w:rPr>
                    <m:t>c</m:t>
                  </m:r>
                </m:sub>
              </m:sSub>
            </m:oMath>
            <w:r w:rsidRPr="008D369A">
              <w:rPr>
                <w:rFonts w:ascii="Tw Cen MT" w:hAnsi="Tw Cen MT"/>
                <w:b/>
                <w:color w:val="FF0000"/>
              </w:rPr>
              <w:t xml:space="preserve"> of medium</w:t>
            </w:r>
            <w:r w:rsidRPr="008D369A">
              <w:rPr>
                <w:rFonts w:ascii="Tw Cen MT" w:hAnsi="Tw Cen MT"/>
                <w:b/>
                <w:i/>
                <w:color w:val="FF0000"/>
              </w:rPr>
              <w:t xml:space="preserve"> x</w:t>
            </w:r>
          </w:p>
          <w:p w:rsidR="00E31478" w:rsidRPr="008D369A" w:rsidRDefault="00E31478" w:rsidP="00CD58C8">
            <w:pPr>
              <w:numPr>
                <w:ilvl w:val="1"/>
                <w:numId w:val="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m:oMath>
              <m:sSub>
                <m:sSubPr>
                  <m:ctrlPr>
                    <w:rPr>
                      <w:rFonts w:ascii="Cambria Math" w:hAnsi="Cambria Math"/>
                      <w:b/>
                      <w:color w:val="FF0000"/>
                    </w:rPr>
                  </m:ctrlPr>
                </m:sSubPr>
                <m:e>
                  <m:r>
                    <m:rPr>
                      <m:sty m:val="bi"/>
                    </m:rPr>
                    <w:rPr>
                      <w:rFonts w:ascii="Cambria Math" w:hAnsi="Cambria Math"/>
                      <w:color w:val="FF0000"/>
                    </w:rPr>
                    <m:t>I</m:t>
                  </m:r>
                </m:e>
                <m:sub>
                  <m:r>
                    <m:rPr>
                      <m:sty m:val="bi"/>
                    </m:rPr>
                    <w:rPr>
                      <w:rFonts w:ascii="Cambria Math" w:hAnsi="Cambria Math"/>
                      <w:color w:val="FF0000"/>
                    </w:rPr>
                    <m:t>1</m:t>
                  </m:r>
                </m:sub>
              </m:sSub>
              <m:sSubSup>
                <m:sSubSupPr>
                  <m:ctrlPr>
                    <w:rPr>
                      <w:rFonts w:ascii="Cambria Math" w:hAnsi="Cambria Math"/>
                      <w:b/>
                      <w:color w:val="FF0000"/>
                    </w:rPr>
                  </m:ctrlPr>
                </m:sSubSupPr>
                <m:e>
                  <m:r>
                    <m:rPr>
                      <m:sty m:val="bi"/>
                    </m:rPr>
                    <w:rPr>
                      <w:rFonts w:ascii="Cambria Math" w:hAnsi="Cambria Math"/>
                      <w:color w:val="FF0000"/>
                    </w:rPr>
                    <m:t>r</m:t>
                  </m:r>
                </m:e>
                <m:sub>
                  <m:r>
                    <m:rPr>
                      <m:sty m:val="bi"/>
                    </m:rPr>
                    <w:rPr>
                      <w:rFonts w:ascii="Cambria Math" w:hAnsi="Cambria Math"/>
                      <w:color w:val="FF0000"/>
                    </w:rPr>
                    <m:t>1</m:t>
                  </m:r>
                </m:sub>
                <m:sup>
                  <m:r>
                    <m:rPr>
                      <m:sty m:val="bi"/>
                    </m:rPr>
                    <w:rPr>
                      <w:rFonts w:ascii="Cambria Math" w:hAnsi="Cambria Math"/>
                      <w:color w:val="FF0000"/>
                    </w:rPr>
                    <m:t>2</m:t>
                  </m:r>
                </m:sup>
              </m:sSubSup>
              <m:r>
                <m:rPr>
                  <m:sty m:val="bi"/>
                </m:rPr>
                <w:rPr>
                  <w:rFonts w:ascii="Cambria Math" w:hAnsi="Cambria Math"/>
                  <w:color w:val="FF0000"/>
                </w:rPr>
                <m:t>=</m:t>
              </m:r>
              <m:sSub>
                <m:sSubPr>
                  <m:ctrlPr>
                    <w:rPr>
                      <w:rFonts w:ascii="Cambria Math" w:hAnsi="Cambria Math"/>
                      <w:b/>
                      <w:color w:val="FF0000"/>
                    </w:rPr>
                  </m:ctrlPr>
                </m:sSubPr>
                <m:e>
                  <m:r>
                    <m:rPr>
                      <m:sty m:val="bi"/>
                    </m:rPr>
                    <w:rPr>
                      <w:rFonts w:ascii="Cambria Math" w:hAnsi="Cambria Math"/>
                      <w:color w:val="FF0000"/>
                    </w:rPr>
                    <m:t>I</m:t>
                  </m:r>
                </m:e>
                <m:sub>
                  <m:r>
                    <m:rPr>
                      <m:sty m:val="bi"/>
                    </m:rPr>
                    <w:rPr>
                      <w:rFonts w:ascii="Cambria Math" w:hAnsi="Cambria Math"/>
                      <w:color w:val="FF0000"/>
                    </w:rPr>
                    <m:t>2</m:t>
                  </m:r>
                </m:sub>
              </m:sSub>
              <m:sSubSup>
                <m:sSubSupPr>
                  <m:ctrlPr>
                    <w:rPr>
                      <w:rFonts w:ascii="Cambria Math" w:hAnsi="Cambria Math"/>
                      <w:b/>
                      <w:color w:val="FF0000"/>
                    </w:rPr>
                  </m:ctrlPr>
                </m:sSubSupPr>
                <m:e>
                  <m:r>
                    <m:rPr>
                      <m:sty m:val="bi"/>
                    </m:rPr>
                    <w:rPr>
                      <w:rFonts w:ascii="Cambria Math" w:hAnsi="Cambria Math"/>
                      <w:color w:val="FF0000"/>
                    </w:rPr>
                    <m:t>r</m:t>
                  </m:r>
                </m:e>
                <m:sub>
                  <m:r>
                    <m:rPr>
                      <m:sty m:val="bi"/>
                    </m:rPr>
                    <w:rPr>
                      <w:rFonts w:ascii="Cambria Math" w:hAnsi="Cambria Math"/>
                      <w:color w:val="FF0000"/>
                    </w:rPr>
                    <m:t>2</m:t>
                  </m:r>
                </m:sub>
                <m:sup>
                  <m:r>
                    <m:rPr>
                      <m:sty m:val="bi"/>
                    </m:rPr>
                    <w:rPr>
                      <w:rFonts w:ascii="Cambria Math" w:hAnsi="Cambria Math"/>
                      <w:color w:val="FF0000"/>
                    </w:rPr>
                    <m:t>2</m:t>
                  </m:r>
                </m:sup>
              </m:sSubSup>
            </m:oMath>
            <w:r w:rsidRPr="008D369A">
              <w:rPr>
                <w:rFonts w:ascii="Tw Cen MT" w:hAnsi="Tw Cen MT"/>
                <w:b/>
                <w:color w:val="FF0000"/>
              </w:rPr>
              <w:t xml:space="preserve"> – to compare the intensity of light at two points, </w:t>
            </w:r>
            <m:oMath>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1</m:t>
                  </m:r>
                </m:sub>
              </m:sSub>
            </m:oMath>
            <w:r w:rsidRPr="008D369A">
              <w:rPr>
                <w:rFonts w:ascii="Tw Cen MT" w:hAnsi="Tw Cen MT"/>
                <w:b/>
                <w:color w:val="FF0000"/>
              </w:rPr>
              <w:t xml:space="preserve"> and  </w:t>
            </w:r>
            <m:oMath>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2</m:t>
                  </m:r>
                </m:sub>
              </m:sSub>
            </m:oMath>
          </w:p>
        </w:tc>
        <w:tc>
          <w:tcPr>
            <w:tcW w:w="1458" w:type="pct"/>
          </w:tcPr>
          <w:p w:rsidR="00E31478" w:rsidRPr="008D369A" w:rsidRDefault="00E31478" w:rsidP="00CD58C8">
            <w:pPr>
              <w:pStyle w:val="TABLEBULLET11PT"/>
              <w:keepNext/>
              <w:keepLines/>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using Snell’s Law</w:t>
            </w:r>
          </w:p>
          <w:p w:rsidR="00E31478" w:rsidRPr="008D369A" w:rsidRDefault="00E31478" w:rsidP="00CD58C8">
            <w:pPr>
              <w:numPr>
                <w:ilvl w:val="0"/>
                <w:numId w:val="4"/>
              </w:numPr>
              <w:spacing w:before="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define Snell’s Law:</w:t>
            </w:r>
          </w:p>
          <w:p w:rsidR="00E31478" w:rsidRPr="008D369A" w:rsidRDefault="00E31478" w:rsidP="00E9656E">
            <w:pPr>
              <w:pStyle w:val="Glossary"/>
              <w:ind w:left="0" w:firstLine="0"/>
              <w:cnfStyle w:val="000000000000" w:firstRow="0" w:lastRow="0" w:firstColumn="0" w:lastColumn="0" w:oddVBand="0" w:evenVBand="0" w:oddHBand="0" w:evenHBand="0" w:firstRowFirstColumn="0" w:firstRowLastColumn="0" w:lastRowFirstColumn="0" w:lastRowLastColumn="0"/>
              <w:rPr>
                <w:rFonts w:ascii="Tw Cen MT" w:hAnsi="Tw Cen MT"/>
                <w:lang w:val="en-AU"/>
              </w:rPr>
            </w:pPr>
          </w:p>
          <w:p w:rsidR="00E31478" w:rsidRPr="008D369A" w:rsidRDefault="00E31478" w:rsidP="00E9656E">
            <w:pPr>
              <w:pStyle w:val="Glossary"/>
              <w:ind w:left="0" w:firstLine="0"/>
              <w:cnfStyle w:val="000000000000" w:firstRow="0" w:lastRow="0" w:firstColumn="0" w:lastColumn="0" w:oddVBand="0" w:evenVBand="0" w:oddHBand="0" w:evenHBand="0" w:firstRowFirstColumn="0" w:firstRowLastColumn="0" w:lastRowFirstColumn="0" w:lastRowLastColumn="0"/>
              <w:rPr>
                <w:rFonts w:ascii="Tw Cen MT" w:hAnsi="Tw Cen MT"/>
                <w:sz w:val="24"/>
                <w:szCs w:val="22"/>
                <w:lang w:val="en-AU"/>
              </w:rPr>
            </w:pPr>
            <m:oMathPara>
              <m:oMathParaPr>
                <m:jc m:val="center"/>
              </m:oMathParaPr>
              <m:oMath>
                <m:f>
                  <m:fPr>
                    <m:ctrlPr>
                      <w:rPr>
                        <w:rFonts w:ascii="Cambria Math" w:hAnsi="Cambria Math"/>
                        <w:sz w:val="24"/>
                      </w:rPr>
                    </m:ctrlPr>
                  </m:fPr>
                  <m:num>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1</m:t>
                        </m:r>
                      </m:sub>
                    </m:sSub>
                  </m:num>
                  <m:den>
                    <m:sSub>
                      <m:sSubPr>
                        <m:ctrlPr>
                          <w:rPr>
                            <w:rFonts w:ascii="Cambria Math" w:hAnsi="Cambria Math"/>
                            <w:sz w:val="24"/>
                          </w:rPr>
                        </m:ctrlPr>
                      </m:sSubPr>
                      <m:e>
                        <m:r>
                          <m:rPr>
                            <m:sty m:val="p"/>
                          </m:rPr>
                          <w:rPr>
                            <w:rFonts w:ascii="Cambria Math" w:hAnsi="Cambria Math"/>
                            <w:sz w:val="24"/>
                          </w:rPr>
                          <m:t>v</m:t>
                        </m:r>
                      </m:e>
                      <m:sub>
                        <m:r>
                          <m:rPr>
                            <m:sty m:val="p"/>
                          </m:rPr>
                          <w:rPr>
                            <w:rFonts w:ascii="Cambria Math" w:hAnsi="Cambria Math"/>
                            <w:sz w:val="24"/>
                          </w:rPr>
                          <m:t>2</m:t>
                        </m:r>
                      </m:sub>
                    </m:sSub>
                  </m:den>
                </m:f>
                <m:r>
                  <m:rPr>
                    <m:sty m:val="p"/>
                  </m:rPr>
                  <w:rPr>
                    <w:rFonts w:ascii="Cambria Math" w:hAnsi="Cambria Math"/>
                    <w:sz w:val="24"/>
                  </w:rPr>
                  <m:t>=</m:t>
                </m:r>
                <m:f>
                  <m:fPr>
                    <m:ctrlPr>
                      <w:rPr>
                        <w:rFonts w:ascii="Cambria Math" w:eastAsiaTheme="minorHAnsi" w:hAnsi="Cambria Math" w:cstheme="minorBidi"/>
                        <w:sz w:val="24"/>
                        <w:szCs w:val="22"/>
                        <w:lang w:val="en-AU"/>
                      </w:rPr>
                    </m:ctrlPr>
                  </m:fPr>
                  <m:num>
                    <m:r>
                      <m:rPr>
                        <m:sty m:val="p"/>
                      </m:rPr>
                      <w:rPr>
                        <w:rFonts w:ascii="Cambria Math" w:hAnsi="Cambria Math"/>
                        <w:sz w:val="24"/>
                      </w:rPr>
                      <m:t>sin</m:t>
                    </m:r>
                    <m:r>
                      <w:rPr>
                        <w:rFonts w:ascii="Cambria Math" w:hAnsi="Cambria Math"/>
                        <w:sz w:val="24"/>
                      </w:rPr>
                      <m:t xml:space="preserve"> i</m:t>
                    </m:r>
                  </m:num>
                  <m:den>
                    <m:r>
                      <m:rPr>
                        <m:sty m:val="p"/>
                      </m:rPr>
                      <w:rPr>
                        <w:rFonts w:ascii="Cambria Math" w:hAnsi="Cambria Math"/>
                        <w:sz w:val="24"/>
                      </w:rPr>
                      <m:t>sin</m:t>
                    </m:r>
                    <m:r>
                      <w:rPr>
                        <w:rFonts w:ascii="Cambria Math" w:hAnsi="Cambria Math"/>
                        <w:sz w:val="24"/>
                      </w:rPr>
                      <m:t xml:space="preserve"> r</m:t>
                    </m:r>
                  </m:den>
                </m:f>
              </m:oMath>
            </m:oMathPara>
          </w:p>
          <w:p w:rsidR="00E31478" w:rsidRPr="008D369A" w:rsidRDefault="00E31478" w:rsidP="00CD58C8">
            <w:pPr>
              <w:numPr>
                <w:ilvl w:val="0"/>
                <w:numId w:val="32"/>
              </w:numPr>
              <w:tabs>
                <w:tab w:val="clear" w:pos="2160"/>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solve problems to apply the inverse square law of intensity of light to relate the brightness of a star to its luminosity and distance from the observer</w:t>
            </w:r>
          </w:p>
          <w:p w:rsidR="00E31478" w:rsidRPr="008D369A" w:rsidRDefault="00E31478" w:rsidP="00E9656E">
            <w:pPr>
              <w:pStyle w:val="Glossary"/>
              <w:ind w:left="0" w:firstLine="0"/>
              <w:cnfStyle w:val="000000000000" w:firstRow="0" w:lastRow="0" w:firstColumn="0" w:lastColumn="0" w:oddVBand="0" w:evenVBand="0" w:oddHBand="0" w:evenHBand="0" w:firstRowFirstColumn="0" w:firstRowLastColumn="0" w:lastRowFirstColumn="0" w:lastRowLastColumn="0"/>
              <w:rPr>
                <w:rFonts w:ascii="Tw Cen MT" w:hAnsi="Tw Cen MT"/>
                <w:lang w:val="en-AU"/>
              </w:rPr>
            </w:pPr>
          </w:p>
        </w:tc>
        <w:tc>
          <w:tcPr>
            <w:tcW w:w="1011" w:type="pct"/>
          </w:tcPr>
          <w:p w:rsidR="00E31478" w:rsidRPr="008D369A" w:rsidRDefault="00E31478" w:rsidP="00E9656E">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8.2.3</w:t>
            </w:r>
          </w:p>
          <w:p w:rsidR="00E31478" w:rsidRPr="008D369A" w:rsidRDefault="00E31478" w:rsidP="00E9656E">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8.5.3</w:t>
            </w:r>
          </w:p>
          <w:p w:rsidR="00E31478" w:rsidRPr="008D369A" w:rsidRDefault="00E31478" w:rsidP="00E9656E">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Includes an aspect of the Cosmic Engine experiments regarding intensity of light and inverse square law relationships.</w:t>
            </w:r>
          </w:p>
        </w:tc>
      </w:tr>
      <w:tr w:rsidR="00E31478"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E31478" w:rsidRPr="008D369A" w:rsidRDefault="00E31478" w:rsidP="00E31478">
            <w:pPr>
              <w:spacing w:before="60" w:after="60"/>
              <w:rPr>
                <w:rFonts w:ascii="Tw Cen MT" w:hAnsi="Tw Cen MT"/>
                <w:sz w:val="24"/>
              </w:rPr>
            </w:pPr>
            <w:r w:rsidRPr="008D369A">
              <w:rPr>
                <w:rFonts w:ascii="Tw Cen MT" w:hAnsi="Tw Cen MT"/>
                <w:sz w:val="24"/>
              </w:rPr>
              <w:t>Electricity and Magnetism</w:t>
            </w:r>
          </w:p>
          <w:p w:rsidR="00E31478" w:rsidRPr="008D369A" w:rsidRDefault="00E31478" w:rsidP="00E31478">
            <w:pPr>
              <w:spacing w:before="60" w:after="60"/>
              <w:rPr>
                <w:rFonts w:ascii="Tw Cen MT" w:hAnsi="Tw Cen MT"/>
                <w:sz w:val="24"/>
              </w:rPr>
            </w:pPr>
            <w:r w:rsidRPr="008D369A">
              <w:rPr>
                <w:rFonts w:ascii="Tw Cen MT" w:hAnsi="Tw Cen MT"/>
                <w:b w:val="0"/>
                <w:i/>
                <w:sz w:val="24"/>
              </w:rPr>
              <w:t>Electrostatics</w:t>
            </w:r>
          </w:p>
        </w:tc>
        <w:tc>
          <w:tcPr>
            <w:tcW w:w="1853" w:type="pct"/>
          </w:tcPr>
          <w:p w:rsidR="00E31478" w:rsidRPr="008D369A" w:rsidRDefault="00E31478" w:rsidP="00CD58C8">
            <w:pPr>
              <w:numPr>
                <w:ilvl w:val="0"/>
                <w:numId w:val="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using the electric field lines representation, model qualitatively the direction and strength of electric fields produced by:</w:t>
            </w:r>
          </w:p>
          <w:p w:rsidR="00E31478" w:rsidRPr="008D369A" w:rsidRDefault="00E3147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simple point charges</w:t>
            </w:r>
          </w:p>
          <w:p w:rsidR="00E31478" w:rsidRPr="008D369A" w:rsidRDefault="00E3147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pairs of charges </w:t>
            </w:r>
          </w:p>
          <w:p w:rsidR="00E31478" w:rsidRPr="008D369A" w:rsidRDefault="00E3147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dipoles</w:t>
            </w:r>
          </w:p>
          <w:p w:rsidR="00E31478" w:rsidRPr="008D369A" w:rsidRDefault="00E3147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parallel charged plates </w:t>
            </w:r>
            <w:r w:rsidRPr="008D369A">
              <w:rPr>
                <w:rFonts w:ascii="Tw Cen MT" w:hAnsi="Tw Cen MT"/>
                <w:noProof/>
              </w:rPr>
              <w:drawing>
                <wp:inline distT="114300" distB="114300" distL="114300" distR="114300" wp14:anchorId="2C45466E" wp14:editId="78ABC54C">
                  <wp:extent cx="133350" cy="104775"/>
                  <wp:effectExtent l="0" t="0" r="0" b="9525"/>
                  <wp:docPr id="175" name="image22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24.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458" w:type="pct"/>
          </w:tcPr>
          <w:p w:rsidR="00E31478" w:rsidRPr="008D369A" w:rsidRDefault="00E31478" w:rsidP="00CD58C8">
            <w:pPr>
              <w:pStyle w:val="TABLEBULLET11PT"/>
              <w:numPr>
                <w:ilvl w:val="0"/>
                <w:numId w:val="33"/>
              </w:numPr>
              <w:tabs>
                <w:tab w:val="clear" w:pos="2160"/>
                <w:tab w:val="num" w:pos="318"/>
              </w:tabs>
              <w:spacing w:before="120" w:after="120"/>
              <w:ind w:left="340" w:right="-57"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the behaviour of electrostatic charges and the properties of the fields associated with them</w:t>
            </w:r>
          </w:p>
          <w:p w:rsidR="00E31478" w:rsidRPr="008D369A" w:rsidRDefault="00E31478" w:rsidP="00CD58C8">
            <w:pPr>
              <w:pStyle w:val="TABLEBULLET11PT"/>
              <w:numPr>
                <w:ilvl w:val="0"/>
                <w:numId w:val="33"/>
              </w:numPr>
              <w:tabs>
                <w:tab w:val="clear" w:pos="2160"/>
              </w:tabs>
              <w:spacing w:before="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present diagrammatic information to describe the electric field strength and direction: </w:t>
            </w:r>
          </w:p>
          <w:p w:rsidR="00E31478" w:rsidRPr="008D369A" w:rsidRDefault="00E31478" w:rsidP="00E31478">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between charged parallel plates</w:t>
            </w:r>
          </w:p>
          <w:p w:rsidR="00E31478" w:rsidRPr="008D369A" w:rsidRDefault="00E31478" w:rsidP="00E31478">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about and between a positive and negative point charge</w:t>
            </w:r>
          </w:p>
        </w:tc>
        <w:tc>
          <w:tcPr>
            <w:tcW w:w="1011" w:type="pct"/>
          </w:tcPr>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8.3.2</w:t>
            </w:r>
          </w:p>
        </w:tc>
      </w:tr>
      <w:tr w:rsidR="00E31478"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E31478" w:rsidRPr="008D369A" w:rsidRDefault="00E31478" w:rsidP="00E31478">
            <w:pPr>
              <w:spacing w:before="60" w:after="60"/>
              <w:rPr>
                <w:rFonts w:ascii="Tw Cen MT" w:hAnsi="Tw Cen MT"/>
                <w:sz w:val="24"/>
              </w:rPr>
            </w:pPr>
          </w:p>
        </w:tc>
        <w:tc>
          <w:tcPr>
            <w:tcW w:w="1853" w:type="pct"/>
          </w:tcPr>
          <w:p w:rsidR="00E31478" w:rsidRPr="008D369A" w:rsidRDefault="00E31478" w:rsidP="00CD58C8">
            <w:pPr>
              <w:numPr>
                <w:ilvl w:val="0"/>
                <w:numId w:val="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apply the electric field model to account for and quantitatively analyse interactions between charged objects using: </w:t>
            </w:r>
            <w:r w:rsidRPr="008D369A">
              <w:rPr>
                <w:rFonts w:ascii="Tw Cen MT" w:hAnsi="Tw Cen MT"/>
                <w:noProof/>
              </w:rPr>
              <w:drawing>
                <wp:inline distT="114300" distB="114300" distL="114300" distR="114300" wp14:anchorId="70BCDE8E" wp14:editId="18B2E7CC">
                  <wp:extent cx="133350" cy="104775"/>
                  <wp:effectExtent l="0" t="0" r="0" b="9525"/>
                  <wp:docPr id="225" name="image1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22733A7A" wp14:editId="39972B18">
                  <wp:extent cx="76200" cy="104775"/>
                  <wp:effectExtent l="0" t="0" r="0" b="9525"/>
                  <wp:docPr id="180" name="image23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32.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E31478" w:rsidRPr="008D369A" w:rsidRDefault="00E3147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m:oMath>
              <m:acc>
                <m:accPr>
                  <m:chr m:val="⃗"/>
                  <m:ctrlPr>
                    <w:rPr>
                      <w:rFonts w:ascii="Cambria Math" w:hAnsi="Cambria Math"/>
                      <w:i/>
                    </w:rPr>
                  </m:ctrlPr>
                </m:accPr>
                <m:e>
                  <m:r>
                    <w:rPr>
                      <w:rFonts w:ascii="Cambria Math" w:hAnsi="Cambria Math"/>
                    </w:rPr>
                    <m:t>E</m:t>
                  </m:r>
                </m:e>
              </m:acc>
              <m:r>
                <w:rPr>
                  <w:rFonts w:ascii="Cambria Math" w:hAnsi="Cambria Math"/>
                </w:rPr>
                <m:t>=</m:t>
              </m:r>
              <m:f>
                <m:fPr>
                  <m:ctrlPr>
                    <w:rPr>
                      <w:rFonts w:ascii="Cambria Math" w:hAnsi="Cambria Math"/>
                    </w:rPr>
                  </m:ctrlPr>
                </m:fPr>
                <m:num>
                  <m:acc>
                    <m:accPr>
                      <m:chr m:val="⃗"/>
                      <m:ctrlPr>
                        <w:rPr>
                          <w:rFonts w:ascii="Cambria Math" w:hAnsi="Cambria Math"/>
                          <w:i/>
                        </w:rPr>
                      </m:ctrlPr>
                    </m:accPr>
                    <m:e>
                      <m:r>
                        <w:rPr>
                          <w:rFonts w:ascii="Cambria Math" w:hAnsi="Cambria Math"/>
                        </w:rPr>
                        <m:t>F</m:t>
                      </m:r>
                    </m:e>
                  </m:acc>
                </m:num>
                <m:den>
                  <m:r>
                    <w:rPr>
                      <w:rFonts w:ascii="Cambria Math" w:hAnsi="Cambria Math"/>
                    </w:rPr>
                    <m:t>q</m:t>
                  </m:r>
                </m:den>
              </m:f>
            </m:oMath>
            <w:r w:rsidRPr="008D369A">
              <w:rPr>
                <w:rFonts w:ascii="Tw Cen MT" w:hAnsi="Tw Cen MT"/>
              </w:rPr>
              <w:t xml:space="preserve"> (ACSPH103, ACSPH104) </w:t>
            </w:r>
          </w:p>
          <w:p w:rsidR="00E31478" w:rsidRPr="008D369A" w:rsidRDefault="00E3147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m:oMath>
              <m:acc>
                <m:accPr>
                  <m:chr m:val="⃗"/>
                  <m:ctrlPr>
                    <w:rPr>
                      <w:rFonts w:ascii="Cambria Math" w:hAnsi="Cambria Math"/>
                      <w:i/>
                    </w:rPr>
                  </m:ctrlPr>
                </m:accPr>
                <m:e>
                  <m:r>
                    <w:rPr>
                      <w:rFonts w:ascii="Cambria Math" w:hAnsi="Cambria Math"/>
                    </w:rPr>
                    <m:t>E</m:t>
                  </m:r>
                </m:e>
              </m:acc>
              <m:r>
                <w:rPr>
                  <w:rFonts w:ascii="Cambria Math" w:hAnsi="Cambria Math"/>
                </w:rPr>
                <m:t>=-</m:t>
              </m:r>
              <m:f>
                <m:fPr>
                  <m:ctrlPr>
                    <w:rPr>
                      <w:rFonts w:ascii="Cambria Math" w:hAnsi="Cambria Math"/>
                    </w:rPr>
                  </m:ctrlPr>
                </m:fPr>
                <m:num>
                  <m:r>
                    <w:rPr>
                      <w:rFonts w:ascii="Cambria Math" w:hAnsi="Cambria Math"/>
                    </w:rPr>
                    <m:t>V</m:t>
                  </m:r>
                </m:num>
                <m:den>
                  <m:acc>
                    <m:accPr>
                      <m:chr m:val="⃗"/>
                      <m:ctrlPr>
                        <w:rPr>
                          <w:rFonts w:ascii="Cambria Math" w:hAnsi="Cambria Math"/>
                          <w:i/>
                        </w:rPr>
                      </m:ctrlPr>
                    </m:accPr>
                    <m:e>
                      <m:r>
                        <w:rPr>
                          <w:rFonts w:ascii="Cambria Math" w:hAnsi="Cambria Math"/>
                        </w:rPr>
                        <m:t>d</m:t>
                      </m:r>
                    </m:e>
                  </m:acc>
                </m:den>
              </m:f>
            </m:oMath>
            <w:r w:rsidRPr="008D369A">
              <w:rPr>
                <w:rFonts w:ascii="Tw Cen MT" w:hAnsi="Tw Cen MT"/>
              </w:rPr>
              <w:t xml:space="preserve"> </w:t>
            </w:r>
          </w:p>
          <w:p w:rsidR="00E31478" w:rsidRPr="008D369A" w:rsidRDefault="00E3147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rPr>
            </w:pPr>
            <m:oMath>
              <m:acc>
                <m:accPr>
                  <m:chr m:val="⃗"/>
                  <m:ctrlPr>
                    <w:rPr>
                      <w:rFonts w:ascii="Cambria Math" w:hAnsi="Cambria Math"/>
                      <w:b/>
                      <w:i/>
                      <w:color w:val="FF0000"/>
                    </w:rPr>
                  </m:ctrlPr>
                </m:accPr>
                <m:e>
                  <m:r>
                    <m:rPr>
                      <m:sty m:val="bi"/>
                    </m:rPr>
                    <w:rPr>
                      <w:rFonts w:ascii="Cambria Math" w:hAnsi="Cambria Math"/>
                      <w:color w:val="FF0000"/>
                    </w:rPr>
                    <m:t>F</m:t>
                  </m:r>
                </m:e>
              </m:acc>
              <m:r>
                <m:rPr>
                  <m:sty m:val="bi"/>
                </m:rPr>
                <w:rPr>
                  <w:rFonts w:ascii="Cambria Math" w:hAnsi="Cambria Math"/>
                  <w:color w:val="FF0000"/>
                </w:rPr>
                <m:t>=</m:t>
              </m:r>
              <m:f>
                <m:fPr>
                  <m:ctrlPr>
                    <w:rPr>
                      <w:rFonts w:ascii="Cambria Math" w:hAnsi="Cambria Math"/>
                      <w:b/>
                      <w:color w:val="FF0000"/>
                    </w:rPr>
                  </m:ctrlPr>
                </m:fPr>
                <m:num>
                  <m:r>
                    <m:rPr>
                      <m:sty m:val="bi"/>
                    </m:rPr>
                    <w:rPr>
                      <w:rFonts w:ascii="Cambria Math" w:hAnsi="Cambria Math"/>
                      <w:color w:val="FF0000"/>
                    </w:rPr>
                    <m:t>1</m:t>
                  </m:r>
                </m:num>
                <m:den>
                  <m:r>
                    <m:rPr>
                      <m:sty m:val="bi"/>
                    </m:rPr>
                    <w:rPr>
                      <w:rFonts w:ascii="Cambria Math" w:hAnsi="Cambria Math"/>
                      <w:color w:val="FF0000"/>
                    </w:rPr>
                    <m:t>4</m:t>
                  </m:r>
                  <m:r>
                    <m:rPr>
                      <m:sty m:val="bi"/>
                    </m:rPr>
                    <w:rPr>
                      <w:rFonts w:ascii="Cambria Math" w:hAnsi="Cambria Math"/>
                      <w:color w:val="FF0000"/>
                    </w:rPr>
                    <m:t>π</m:t>
                  </m:r>
                  <m:sSub>
                    <m:sSubPr>
                      <m:ctrlPr>
                        <w:rPr>
                          <w:rFonts w:ascii="Cambria Math" w:hAnsi="Cambria Math"/>
                          <w:b/>
                          <w:color w:val="FF0000"/>
                        </w:rPr>
                      </m:ctrlPr>
                    </m:sSubPr>
                    <m:e>
                      <m:r>
                        <m:rPr>
                          <m:sty m:val="bi"/>
                        </m:rPr>
                        <w:rPr>
                          <w:rFonts w:ascii="Cambria Math" w:hAnsi="Cambria Math"/>
                          <w:color w:val="FF0000"/>
                        </w:rPr>
                        <m:t>ε</m:t>
                      </m:r>
                    </m:e>
                    <m:sub>
                      <m:r>
                        <m:rPr>
                          <m:sty m:val="bi"/>
                        </m:rPr>
                        <w:rPr>
                          <w:rFonts w:ascii="Cambria Math" w:hAnsi="Cambria Math"/>
                          <w:color w:val="FF0000"/>
                        </w:rPr>
                        <m:t>0</m:t>
                      </m:r>
                    </m:sub>
                  </m:sSub>
                </m:den>
              </m:f>
              <m:r>
                <m:rPr>
                  <m:sty m:val="bi"/>
                </m:rPr>
                <w:rPr>
                  <w:rFonts w:ascii="Cambria Math" w:hAnsi="Cambria Math"/>
                  <w:color w:val="FF0000"/>
                </w:rPr>
                <m:t>×</m:t>
              </m:r>
              <m:f>
                <m:fPr>
                  <m:ctrlPr>
                    <w:rPr>
                      <w:rFonts w:ascii="Cambria Math" w:hAnsi="Cambria Math"/>
                      <w:b/>
                      <w:color w:val="FF0000"/>
                    </w:rPr>
                  </m:ctrlPr>
                </m:fPr>
                <m:num>
                  <m:sSub>
                    <m:sSubPr>
                      <m:ctrlPr>
                        <w:rPr>
                          <w:rFonts w:ascii="Cambria Math" w:hAnsi="Cambria Math"/>
                          <w:b/>
                          <w:color w:val="FF0000"/>
                        </w:rPr>
                      </m:ctrlPr>
                    </m:sSubPr>
                    <m:e>
                      <m:r>
                        <m:rPr>
                          <m:sty m:val="bi"/>
                        </m:rPr>
                        <w:rPr>
                          <w:rFonts w:ascii="Cambria Math" w:hAnsi="Cambria Math"/>
                          <w:color w:val="FF0000"/>
                        </w:rPr>
                        <m:t>q</m:t>
                      </m:r>
                    </m:e>
                    <m:sub>
                      <m:r>
                        <m:rPr>
                          <m:sty m:val="bi"/>
                        </m:rPr>
                        <w:rPr>
                          <w:rFonts w:ascii="Cambria Math" w:hAnsi="Cambria Math"/>
                          <w:color w:val="FF0000"/>
                        </w:rPr>
                        <m:t>1</m:t>
                      </m:r>
                    </m:sub>
                  </m:sSub>
                  <m:sSub>
                    <m:sSubPr>
                      <m:ctrlPr>
                        <w:rPr>
                          <w:rFonts w:ascii="Cambria Math" w:hAnsi="Cambria Math"/>
                          <w:b/>
                          <w:color w:val="FF0000"/>
                        </w:rPr>
                      </m:ctrlPr>
                    </m:sSubPr>
                    <m:e>
                      <m:r>
                        <m:rPr>
                          <m:sty m:val="bi"/>
                        </m:rPr>
                        <w:rPr>
                          <w:rFonts w:ascii="Cambria Math" w:hAnsi="Cambria Math"/>
                          <w:color w:val="FF0000"/>
                        </w:rPr>
                        <m:t>q</m:t>
                      </m:r>
                    </m:e>
                    <m:sub>
                      <m:r>
                        <m:rPr>
                          <m:sty m:val="bi"/>
                        </m:rPr>
                        <w:rPr>
                          <w:rFonts w:ascii="Cambria Math" w:hAnsi="Cambria Math"/>
                          <w:color w:val="FF0000"/>
                        </w:rPr>
                        <m:t>2</m:t>
                      </m:r>
                    </m:sub>
                  </m:sSub>
                </m:num>
                <m:den>
                  <m:sSup>
                    <m:sSupPr>
                      <m:ctrlPr>
                        <w:rPr>
                          <w:rFonts w:ascii="Cambria Math" w:hAnsi="Cambria Math"/>
                          <w:b/>
                          <w:color w:val="FF0000"/>
                        </w:rPr>
                      </m:ctrlPr>
                    </m:sSupPr>
                    <m:e>
                      <m:r>
                        <m:rPr>
                          <m:sty m:val="bi"/>
                        </m:rPr>
                        <w:rPr>
                          <w:rFonts w:ascii="Cambria Math" w:hAnsi="Cambria Math"/>
                          <w:color w:val="FF0000"/>
                        </w:rPr>
                        <m:t>r</m:t>
                      </m:r>
                    </m:e>
                    <m:sup>
                      <m:r>
                        <m:rPr>
                          <m:sty m:val="bi"/>
                        </m:rPr>
                        <w:rPr>
                          <w:rFonts w:ascii="Cambria Math" w:hAnsi="Cambria Math"/>
                          <w:color w:val="FF0000"/>
                        </w:rPr>
                        <m:t>2</m:t>
                      </m:r>
                    </m:sup>
                  </m:sSup>
                </m:den>
              </m:f>
            </m:oMath>
            <w:r w:rsidRPr="008D369A">
              <w:rPr>
                <w:rFonts w:ascii="Tw Cen MT" w:hAnsi="Tw Cen MT"/>
                <w:b/>
                <w:color w:val="FF0000"/>
              </w:rPr>
              <w:t xml:space="preserve"> (ACSPH102)</w:t>
            </w:r>
          </w:p>
        </w:tc>
        <w:tc>
          <w:tcPr>
            <w:tcW w:w="1458" w:type="pct"/>
          </w:tcPr>
          <w:p w:rsidR="00E31478" w:rsidRPr="008D369A" w:rsidRDefault="00E31478" w:rsidP="00CD58C8">
            <w:pPr>
              <w:pStyle w:val="TABLEBULLET11PT"/>
              <w:numPr>
                <w:ilvl w:val="0"/>
                <w:numId w:val="33"/>
              </w:numPr>
              <w:tabs>
                <w:tab w:val="clear" w:pos="2160"/>
              </w:tabs>
              <w:spacing w:before="120" w:after="60"/>
              <w:ind w:left="340" w:right="-113"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the electric field as a field of force with a field strength equal to the force per unit charge at that point:</w:t>
            </w:r>
          </w:p>
          <w:p w:rsidR="00E31478" w:rsidRPr="008D369A" w:rsidRDefault="00E31478" w:rsidP="00E31478">
            <w:pPr>
              <w:spacing w:before="60" w:after="60"/>
              <w:ind w:left="340" w:hanging="312"/>
              <w:jc w:val="center"/>
              <w:cnfStyle w:val="000000000000" w:firstRow="0" w:lastRow="0" w:firstColumn="0" w:lastColumn="0" w:oddVBand="0" w:evenVBand="0" w:oddHBand="0" w:evenHBand="0" w:firstRowFirstColumn="0" w:firstRowLastColumn="0" w:lastRowFirstColumn="0" w:lastRowLastColumn="0"/>
              <w:rPr>
                <w:rFonts w:ascii="Tw Cen MT" w:hAnsi="Tw Cen MT"/>
              </w:rPr>
            </w:pPr>
            <m:oMathPara>
              <m:oMath>
                <m:r>
                  <w:rPr>
                    <w:rFonts w:ascii="Cambria Math" w:hAnsi="Cambria Math"/>
                  </w:rPr>
                  <m:t>E=</m:t>
                </m:r>
                <m:f>
                  <m:fPr>
                    <m:ctrlPr>
                      <w:rPr>
                        <w:rFonts w:ascii="Cambria Math" w:hAnsi="Cambria Math"/>
                        <w:i/>
                      </w:rPr>
                    </m:ctrlPr>
                  </m:fPr>
                  <m:num>
                    <m:r>
                      <w:rPr>
                        <w:rFonts w:ascii="Cambria Math" w:hAnsi="Cambria Math"/>
                      </w:rPr>
                      <m:t>F</m:t>
                    </m:r>
                  </m:num>
                  <m:den>
                    <m:r>
                      <w:rPr>
                        <w:rFonts w:ascii="Cambria Math" w:hAnsi="Cambria Math"/>
                      </w:rPr>
                      <m:t>q</m:t>
                    </m:r>
                  </m:den>
                </m:f>
              </m:oMath>
            </m:oMathPara>
          </w:p>
          <w:p w:rsidR="00E31478" w:rsidRPr="008D369A" w:rsidRDefault="00E31478" w:rsidP="00CD58C8">
            <w:pPr>
              <w:pStyle w:val="TABLEBULLET11PT"/>
              <w:numPr>
                <w:ilvl w:val="0"/>
                <w:numId w:val="33"/>
              </w:numPr>
              <w:tabs>
                <w:tab w:val="clear" w:pos="2160"/>
              </w:tabs>
              <w:spacing w:before="120" w:after="6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using:</w:t>
            </w:r>
          </w:p>
          <w:p w:rsidR="00E31478" w:rsidRPr="008D369A" w:rsidRDefault="00E31478" w:rsidP="00E31478">
            <w:pPr>
              <w:spacing w:before="60" w:after="60"/>
              <w:ind w:left="340" w:hanging="312"/>
              <w:jc w:val="center"/>
              <w:cnfStyle w:val="000000000000" w:firstRow="0" w:lastRow="0" w:firstColumn="0" w:lastColumn="0" w:oddVBand="0" w:evenVBand="0" w:oddHBand="0" w:evenHBand="0" w:firstRowFirstColumn="0" w:firstRowLastColumn="0" w:lastRowFirstColumn="0" w:lastRowLastColumn="0"/>
              <w:rPr>
                <w:rFonts w:ascii="Tw Cen MT" w:hAnsi="Tw Cen MT"/>
              </w:rPr>
            </w:pPr>
            <m:oMathPara>
              <m:oMath>
                <m:r>
                  <w:rPr>
                    <w:rFonts w:ascii="Cambria Math" w:hAnsi="Cambria Math"/>
                  </w:rPr>
                  <m:t>E=</m:t>
                </m:r>
                <m:f>
                  <m:fPr>
                    <m:ctrlPr>
                      <w:rPr>
                        <w:rFonts w:ascii="Cambria Math" w:hAnsi="Cambria Math"/>
                        <w:i/>
                      </w:rPr>
                    </m:ctrlPr>
                  </m:fPr>
                  <m:num>
                    <m:r>
                      <w:rPr>
                        <w:rFonts w:ascii="Cambria Math" w:hAnsi="Cambria Math"/>
                      </w:rPr>
                      <m:t>F</m:t>
                    </m:r>
                  </m:num>
                  <m:den>
                    <m:r>
                      <w:rPr>
                        <w:rFonts w:ascii="Cambria Math" w:hAnsi="Cambria Math"/>
                      </w:rPr>
                      <m:t>q</m:t>
                    </m:r>
                  </m:den>
                </m:f>
              </m:oMath>
            </m:oMathPara>
          </w:p>
          <w:p w:rsidR="00E31478" w:rsidRPr="008D369A" w:rsidRDefault="00E31478" w:rsidP="00CD58C8">
            <w:pPr>
              <w:numPr>
                <w:ilvl w:val="0"/>
                <w:numId w:val="24"/>
              </w:numPr>
              <w:tabs>
                <w:tab w:val="clear" w:pos="2217"/>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solve problem and analyse information using:</w:t>
            </w:r>
          </w:p>
          <w:p w:rsidR="00E31478" w:rsidRPr="008D369A" w:rsidRDefault="00E31478" w:rsidP="00E31478">
            <w:pPr>
              <w:spacing w:before="60" w:after="120"/>
              <w:ind w:left="33"/>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26"/>
              </w:rPr>
              <w:object w:dxaOrig="1200" w:dyaOrig="640">
                <v:shape id="_x0000_i1690" type="#_x0000_t75" style="width:60pt;height:32.25pt" o:ole="">
                  <v:imagedata r:id="rId27" o:title=""/>
                </v:shape>
                <o:OLEObject Type="Embed" ProgID="Equation.DSMT4" ShapeID="_x0000_i1690" DrawAspect="Content" ObjectID="_1559476166" r:id="rId28"/>
              </w:object>
            </w:r>
          </w:p>
          <w:p w:rsidR="00E31478" w:rsidRPr="008D369A" w:rsidRDefault="00E31478" w:rsidP="00E31478">
            <w:pPr>
              <w:tabs>
                <w:tab w:val="left" w:pos="317"/>
              </w:tabs>
              <w:spacing w:before="120" w:after="120"/>
              <w:ind w:left="600" w:hanging="28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and</w:t>
            </w:r>
          </w:p>
          <w:p w:rsidR="00E31478" w:rsidRPr="008D369A" w:rsidRDefault="00E31478" w:rsidP="00E31478">
            <w:pPr>
              <w:spacing w:before="60" w:after="60"/>
              <w:ind w:left="340" w:hanging="312"/>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22"/>
              </w:rPr>
              <w:object w:dxaOrig="620" w:dyaOrig="580">
                <v:shape id="_x0000_i1691" type="#_x0000_t75" style="width:30.75pt;height:29.25pt" o:ole="">
                  <v:imagedata r:id="rId29" o:title=""/>
                </v:shape>
                <o:OLEObject Type="Embed" ProgID="Equation.DSMT4" ShapeID="_x0000_i1691" DrawAspect="Content" ObjectID="_1559476167" r:id="rId30"/>
              </w:object>
            </w:r>
          </w:p>
        </w:tc>
        <w:tc>
          <w:tcPr>
            <w:tcW w:w="1011" w:type="pct"/>
          </w:tcPr>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lastRenderedPageBreak/>
              <w:t>8.3.2</w:t>
            </w:r>
          </w:p>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9.4.2</w:t>
            </w:r>
          </w:p>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electric field between two parallel plates equation is taken from the Ideas to Implementation Module in Year 12.</w:t>
            </w:r>
          </w:p>
        </w:tc>
      </w:tr>
      <w:tr w:rsidR="00E31478"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E31478" w:rsidRPr="008D369A" w:rsidRDefault="00E31478" w:rsidP="00E31478">
            <w:pPr>
              <w:spacing w:before="60" w:after="60"/>
              <w:rPr>
                <w:rFonts w:ascii="Tw Cen MT" w:hAnsi="Tw Cen MT"/>
                <w:sz w:val="24"/>
              </w:rPr>
            </w:pPr>
            <w:r w:rsidRPr="008D369A">
              <w:rPr>
                <w:rFonts w:ascii="Tw Cen MT" w:hAnsi="Tw Cen MT"/>
                <w:sz w:val="24"/>
              </w:rPr>
              <w:t>Electricity and Magnetism</w:t>
            </w:r>
          </w:p>
          <w:p w:rsidR="00E31478" w:rsidRPr="008D369A" w:rsidRDefault="00E31478" w:rsidP="00E31478">
            <w:pPr>
              <w:spacing w:before="60" w:after="60"/>
              <w:rPr>
                <w:rFonts w:ascii="Tw Cen MT" w:hAnsi="Tw Cen MT"/>
                <w:sz w:val="24"/>
              </w:rPr>
            </w:pPr>
            <w:r w:rsidRPr="008D369A">
              <w:rPr>
                <w:rFonts w:ascii="Tw Cen MT" w:hAnsi="Tw Cen MT"/>
                <w:b w:val="0"/>
                <w:i/>
                <w:sz w:val="24"/>
              </w:rPr>
              <w:t>Electric Circuits</w:t>
            </w:r>
          </w:p>
        </w:tc>
        <w:tc>
          <w:tcPr>
            <w:tcW w:w="1853" w:type="pct"/>
          </w:tcPr>
          <w:p w:rsidR="00E31478" w:rsidRPr="008D369A" w:rsidRDefault="00E31478" w:rsidP="00CD58C8">
            <w:pPr>
              <w:numPr>
                <w:ilvl w:val="0"/>
                <w:numId w:val="7"/>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the flow of electric current in metals and apply models to represent current, including:</w:t>
            </w:r>
          </w:p>
          <w:p w:rsidR="00E31478" w:rsidRPr="008D369A" w:rsidRDefault="00E31478"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i/>
              </w:rPr>
            </w:pPr>
            <w:r w:rsidRPr="008D369A">
              <w:rPr>
                <w:rFonts w:ascii="Tw Cen MT" w:hAnsi="Tw Cen MT"/>
                <w:b/>
                <w:i/>
                <w:color w:val="FF0000"/>
              </w:rPr>
              <w:t xml:space="preserve"> </w:t>
            </w:r>
            <m:oMath>
              <m:r>
                <m:rPr>
                  <m:sty m:val="bi"/>
                </m:rPr>
                <w:rPr>
                  <w:rFonts w:ascii="Cambria Math" w:hAnsi="Cambria Math"/>
                  <w:color w:val="FF0000"/>
                </w:rPr>
                <m:t>I=</m:t>
              </m:r>
              <m:f>
                <m:fPr>
                  <m:ctrlPr>
                    <w:rPr>
                      <w:rFonts w:ascii="Cambria Math" w:hAnsi="Cambria Math"/>
                      <w:b/>
                      <w:i/>
                      <w:color w:val="FF0000"/>
                    </w:rPr>
                  </m:ctrlPr>
                </m:fPr>
                <m:num>
                  <m:r>
                    <m:rPr>
                      <m:sty m:val="bi"/>
                    </m:rPr>
                    <w:rPr>
                      <w:rFonts w:ascii="Cambria Math" w:hAnsi="Cambria Math"/>
                      <w:color w:val="FF0000"/>
                    </w:rPr>
                    <m:t>q</m:t>
                  </m:r>
                </m:num>
                <m:den>
                  <m:r>
                    <m:rPr>
                      <m:sty m:val="bi"/>
                    </m:rPr>
                    <w:rPr>
                      <w:rFonts w:ascii="Cambria Math" w:hAnsi="Cambria Math"/>
                      <w:color w:val="FF0000"/>
                    </w:rPr>
                    <m:t>t</m:t>
                  </m:r>
                </m:den>
              </m:f>
            </m:oMath>
            <w:r w:rsidRPr="008D369A">
              <w:rPr>
                <w:rFonts w:ascii="Tw Cen MT" w:hAnsi="Tw Cen MT"/>
                <w:b/>
                <w:i/>
                <w:color w:val="FF0000"/>
              </w:rPr>
              <w:t xml:space="preserve">  </w:t>
            </w:r>
            <w:r w:rsidRPr="008D369A">
              <w:rPr>
                <w:rFonts w:ascii="Tw Cen MT" w:hAnsi="Tw Cen MT"/>
                <w:b/>
                <w:color w:val="FF0000"/>
              </w:rPr>
              <w:t xml:space="preserve">(ACSPH038) </w:t>
            </w:r>
            <w:r w:rsidRPr="008D369A">
              <w:rPr>
                <w:rFonts w:ascii="Tw Cen MT" w:hAnsi="Tw Cen MT"/>
                <w:b/>
                <w:i/>
                <w:noProof/>
                <w:color w:val="FF0000"/>
              </w:rPr>
              <w:drawing>
                <wp:inline distT="114300" distB="114300" distL="114300" distR="114300" wp14:anchorId="70A5CE91" wp14:editId="23F2886A">
                  <wp:extent cx="123825" cy="104775"/>
                  <wp:effectExtent l="0" t="0" r="9525" b="9525"/>
                  <wp:docPr id="147" name="image19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95.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b/>
                <w:i/>
                <w:color w:val="FF0000"/>
              </w:rPr>
              <w:t xml:space="preserve"> </w:t>
            </w:r>
            <w:r w:rsidRPr="008D369A">
              <w:rPr>
                <w:rFonts w:ascii="Tw Cen MT" w:hAnsi="Tw Cen MT"/>
                <w:b/>
                <w:i/>
                <w:noProof/>
                <w:color w:val="FF0000"/>
              </w:rPr>
              <w:drawing>
                <wp:inline distT="114300" distB="114300" distL="114300" distR="114300" wp14:anchorId="2A68082D" wp14:editId="740E6CA1">
                  <wp:extent cx="133350" cy="104775"/>
                  <wp:effectExtent l="0" t="0" r="0" b="9525"/>
                  <wp:docPr id="271" name="image32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9.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b/>
                <w:i/>
                <w:color w:val="FF0000"/>
              </w:rPr>
              <w:t xml:space="preserve"> </w:t>
            </w:r>
            <w:r w:rsidRPr="008D369A">
              <w:rPr>
                <w:rFonts w:ascii="Tw Cen MT" w:hAnsi="Tw Cen MT"/>
                <w:b/>
                <w:i/>
                <w:noProof/>
                <w:color w:val="FF0000"/>
              </w:rPr>
              <w:drawing>
                <wp:inline distT="114300" distB="114300" distL="114300" distR="114300" wp14:anchorId="686A44DC" wp14:editId="4FE0AD2C">
                  <wp:extent cx="76200" cy="104775"/>
                  <wp:effectExtent l="0" t="0" r="0" b="9525"/>
                  <wp:docPr id="196" name="image248.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48.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458" w:type="pct"/>
          </w:tcPr>
          <w:p w:rsidR="00E31478" w:rsidRPr="008D369A" w:rsidRDefault="00E31478" w:rsidP="00CD58C8">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electric current as the rate at which charge flows (coulombs/ second or amperes) under the influence of an electric field</w:t>
            </w:r>
          </w:p>
          <w:p w:rsidR="00E31478" w:rsidRPr="008D369A" w:rsidRDefault="00E31478" w:rsidP="00CD58C8">
            <w:pPr>
              <w:pStyle w:val="Glossary"/>
              <w:numPr>
                <w:ilvl w:val="0"/>
                <w:numId w:val="4"/>
              </w:numPr>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identify that current can be either direct with the net flow of charge carriers moving in one direction or alternating with the charge carriers moving backwards and forwards periodically</w:t>
            </w:r>
          </w:p>
        </w:tc>
        <w:tc>
          <w:tcPr>
            <w:tcW w:w="1011" w:type="pct"/>
          </w:tcPr>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8.3.2</w:t>
            </w:r>
          </w:p>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Addition of an equation to the dot point.</w:t>
            </w:r>
          </w:p>
        </w:tc>
      </w:tr>
      <w:tr w:rsidR="00E31478"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E31478" w:rsidRPr="008D369A" w:rsidRDefault="00E31478" w:rsidP="00E31478">
            <w:pPr>
              <w:spacing w:before="60" w:after="60"/>
              <w:rPr>
                <w:rFonts w:ascii="Tw Cen MT" w:hAnsi="Tw Cen MT"/>
                <w:sz w:val="24"/>
              </w:rPr>
            </w:pPr>
          </w:p>
        </w:tc>
        <w:tc>
          <w:tcPr>
            <w:tcW w:w="1853" w:type="pct"/>
          </w:tcPr>
          <w:p w:rsidR="00E31478" w:rsidRPr="008D369A" w:rsidRDefault="00E31478" w:rsidP="00CD58C8">
            <w:pPr>
              <w:numPr>
                <w:ilvl w:val="0"/>
                <w:numId w:val="7"/>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quantitatively the current–voltage relationships in </w:t>
            </w:r>
            <w:proofErr w:type="spellStart"/>
            <w:r w:rsidRPr="008D369A">
              <w:rPr>
                <w:rFonts w:ascii="Tw Cen MT" w:hAnsi="Tw Cen MT"/>
              </w:rPr>
              <w:t>ohmic</w:t>
            </w:r>
            <w:proofErr w:type="spellEnd"/>
            <w:r w:rsidRPr="008D369A">
              <w:rPr>
                <w:rFonts w:ascii="Tw Cen MT" w:hAnsi="Tw Cen MT"/>
              </w:rPr>
              <w:t xml:space="preserve"> </w:t>
            </w:r>
            <w:r w:rsidRPr="008D369A">
              <w:rPr>
                <w:rFonts w:ascii="Tw Cen MT" w:hAnsi="Tw Cen MT"/>
                <w:b/>
                <w:color w:val="FF0000"/>
              </w:rPr>
              <w:t>and non-</w:t>
            </w:r>
            <w:proofErr w:type="spellStart"/>
            <w:r w:rsidRPr="008D369A">
              <w:rPr>
                <w:rFonts w:ascii="Tw Cen MT" w:hAnsi="Tw Cen MT"/>
                <w:b/>
                <w:color w:val="FF0000"/>
              </w:rPr>
              <w:t>ohmic</w:t>
            </w:r>
            <w:proofErr w:type="spellEnd"/>
            <w:r w:rsidRPr="008D369A">
              <w:rPr>
                <w:rFonts w:ascii="Tw Cen MT" w:hAnsi="Tw Cen MT"/>
                <w:b/>
                <w:color w:val="FF0000"/>
              </w:rPr>
              <w:t xml:space="preserve"> resistors to explore the usefulness and limitations of Ohm’s Law</w:t>
            </w:r>
            <w:r w:rsidRPr="008D369A">
              <w:rPr>
                <w:rFonts w:ascii="Tw Cen MT" w:hAnsi="Tw Cen MT"/>
                <w:color w:val="FF0000"/>
              </w:rPr>
              <w:t xml:space="preserve"> </w:t>
            </w:r>
            <w:r w:rsidRPr="008D369A">
              <w:rPr>
                <w:rFonts w:ascii="Tw Cen MT" w:hAnsi="Tw Cen MT"/>
              </w:rPr>
              <w:t>using:</w:t>
            </w:r>
          </w:p>
          <w:p w:rsidR="00E31478" w:rsidRPr="008D369A" w:rsidRDefault="00E31478" w:rsidP="00CD58C8">
            <w:pPr>
              <w:numPr>
                <w:ilvl w:val="1"/>
                <w:numId w:val="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r>
                <m:rPr>
                  <m:sty m:val="bi"/>
                </m:rPr>
                <w:rPr>
                  <w:rFonts w:ascii="Cambria Math" w:hAnsi="Cambria Math"/>
                  <w:color w:val="FF0000"/>
                </w:rPr>
                <m:t>V=</m:t>
              </m:r>
              <m:f>
                <m:fPr>
                  <m:ctrlPr>
                    <w:rPr>
                      <w:rFonts w:ascii="Cambria Math" w:hAnsi="Cambria Math"/>
                      <w:b/>
                      <w:color w:val="FF0000"/>
                    </w:rPr>
                  </m:ctrlPr>
                </m:fPr>
                <m:num>
                  <m:r>
                    <m:rPr>
                      <m:sty m:val="bi"/>
                    </m:rPr>
                    <w:rPr>
                      <w:rFonts w:ascii="Cambria Math" w:hAnsi="Cambria Math"/>
                      <w:color w:val="FF0000"/>
                    </w:rPr>
                    <m:t>W</m:t>
                  </m:r>
                </m:num>
                <m:den>
                  <m:r>
                    <m:rPr>
                      <m:sty m:val="bi"/>
                    </m:rPr>
                    <w:rPr>
                      <w:rFonts w:ascii="Cambria Math" w:hAnsi="Cambria Math"/>
                      <w:color w:val="FF0000"/>
                    </w:rPr>
                    <m:t>q</m:t>
                  </m:r>
                </m:den>
              </m:f>
            </m:oMath>
          </w:p>
          <w:p w:rsidR="00E31478" w:rsidRPr="008D369A" w:rsidRDefault="00E31478" w:rsidP="00CD58C8">
            <w:pPr>
              <w:numPr>
                <w:ilvl w:val="1"/>
                <w:numId w:val="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R=</m:t>
              </m:r>
              <m:f>
                <m:fPr>
                  <m:ctrlPr>
                    <w:rPr>
                      <w:rFonts w:ascii="Cambria Math" w:hAnsi="Cambria Math"/>
                    </w:rPr>
                  </m:ctrlPr>
                </m:fPr>
                <m:num>
                  <m:r>
                    <w:rPr>
                      <w:rFonts w:ascii="Cambria Math" w:hAnsi="Cambria Math"/>
                    </w:rPr>
                    <m:t>V</m:t>
                  </m:r>
                </m:num>
                <m:den>
                  <m:r>
                    <w:rPr>
                      <w:rFonts w:ascii="Cambria Math" w:hAnsi="Cambria Math"/>
                    </w:rPr>
                    <m:t>I</m:t>
                  </m:r>
                </m:den>
              </m:f>
            </m:oMath>
            <w:r w:rsidRPr="008D369A">
              <w:rPr>
                <w:rFonts w:ascii="Tw Cen MT" w:hAnsi="Tw Cen MT"/>
              </w:rPr>
              <w:t xml:space="preserve"> (ACSPH003, ACSPH041, ACSPH043) </w:t>
            </w:r>
            <w:r w:rsidRPr="008D369A">
              <w:rPr>
                <w:rFonts w:ascii="Tw Cen MT" w:hAnsi="Tw Cen MT"/>
                <w:noProof/>
              </w:rPr>
              <w:drawing>
                <wp:inline distT="114300" distB="114300" distL="114300" distR="114300" wp14:anchorId="7960577C" wp14:editId="00091C79">
                  <wp:extent cx="133350" cy="104775"/>
                  <wp:effectExtent l="0" t="0" r="0" b="9525"/>
                  <wp:docPr id="233" name="image28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85.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7895FB23" wp14:editId="2CD05BDD">
                  <wp:extent cx="76200" cy="104775"/>
                  <wp:effectExtent l="0" t="0" r="0" b="9525"/>
                  <wp:docPr id="226" name="image24.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4.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458" w:type="pct"/>
          </w:tcPr>
          <w:p w:rsidR="00E31478" w:rsidRPr="008D369A" w:rsidRDefault="00E31478" w:rsidP="00CD58C8">
            <w:pPr>
              <w:pStyle w:val="TABLEBULLET11PT"/>
              <w:numPr>
                <w:ilvl w:val="0"/>
                <w:numId w:val="34"/>
              </w:numPr>
              <w:tabs>
                <w:tab w:val="clear" w:pos="2160"/>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spacing w:val="-5"/>
                <w:lang w:val="en-AU"/>
              </w:rPr>
            </w:pPr>
            <w:r w:rsidRPr="008D369A">
              <w:rPr>
                <w:rFonts w:ascii="Tw Cen MT" w:hAnsi="Tw Cen MT"/>
                <w:lang w:val="en-AU"/>
              </w:rPr>
              <w:t xml:space="preserve">describe electric potential difference (voltage) between two points as the change in potential energy per unit charge moving from one point to the </w:t>
            </w:r>
            <w:r w:rsidRPr="008D369A">
              <w:rPr>
                <w:rFonts w:ascii="Tw Cen MT" w:hAnsi="Tw Cen MT"/>
                <w:spacing w:val="-5"/>
                <w:lang w:val="en-AU"/>
              </w:rPr>
              <w:t>other (joules/coulomb or volts)</w:t>
            </w:r>
          </w:p>
          <w:p w:rsidR="00E31478" w:rsidRPr="008D369A" w:rsidRDefault="00E31478" w:rsidP="00CD58C8">
            <w:pPr>
              <w:pStyle w:val="Glossary"/>
              <w:numPr>
                <w:ilvl w:val="0"/>
                <w:numId w:val="34"/>
              </w:numPr>
              <w:tabs>
                <w:tab w:val="clear" w:pos="2160"/>
                <w:tab w:val="num" w:pos="2327"/>
              </w:tabs>
              <w:ind w:left="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discuss how potential difference changes between different points around a DC circuit</w:t>
            </w:r>
          </w:p>
          <w:p w:rsidR="00E31478" w:rsidRPr="008D369A" w:rsidRDefault="00E31478" w:rsidP="00CD58C8">
            <w:pPr>
              <w:pStyle w:val="TABLEBULLET11PT"/>
              <w:numPr>
                <w:ilvl w:val="0"/>
                <w:numId w:val="34"/>
              </w:numPr>
              <w:tabs>
                <w:tab w:val="clear" w:pos="2160"/>
              </w:tabs>
              <w:spacing w:before="120" w:after="6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resistance as the ratio of voltage to current for a particular conductor:</w:t>
            </w:r>
          </w:p>
          <w:p w:rsidR="00E31478" w:rsidRPr="008D369A" w:rsidRDefault="00E31478" w:rsidP="00E31478">
            <w:pPr>
              <w:pStyle w:val="Glossary"/>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22"/>
                <w:lang w:val="en-AU"/>
              </w:rPr>
              <w:object w:dxaOrig="620" w:dyaOrig="580">
                <v:shape id="_x0000_i1692" type="#_x0000_t75" style="width:30.75pt;height:29.25pt" o:ole="" fillcolor="window">
                  <v:imagedata r:id="rId31" o:title=""/>
                </v:shape>
                <o:OLEObject Type="Embed" ProgID="Equation.DSMT4" ShapeID="_x0000_i1692" DrawAspect="Content" ObjectID="_1559476168" r:id="rId32"/>
              </w:object>
            </w:r>
          </w:p>
        </w:tc>
        <w:tc>
          <w:tcPr>
            <w:tcW w:w="1011" w:type="pct"/>
          </w:tcPr>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8.3.2</w:t>
            </w:r>
          </w:p>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There is now a discussion regarding Ohm’s law and how applicable it can be to different situations.</w:t>
            </w:r>
          </w:p>
        </w:tc>
      </w:tr>
      <w:tr w:rsidR="00E31478"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E31478" w:rsidRPr="008D369A" w:rsidRDefault="00E31478" w:rsidP="00E31478">
            <w:pPr>
              <w:spacing w:before="60" w:after="60"/>
              <w:rPr>
                <w:rFonts w:ascii="Tw Cen MT" w:hAnsi="Tw Cen MT"/>
                <w:sz w:val="24"/>
              </w:rPr>
            </w:pPr>
          </w:p>
        </w:tc>
        <w:tc>
          <w:tcPr>
            <w:tcW w:w="1853" w:type="pct"/>
          </w:tcPr>
          <w:p w:rsidR="00E31478" w:rsidRPr="008D369A" w:rsidRDefault="00E31478" w:rsidP="00CD58C8">
            <w:pPr>
              <w:numPr>
                <w:ilvl w:val="0"/>
                <w:numId w:val="7"/>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qualitatively and quantitatively</w:t>
            </w:r>
            <w:r w:rsidRPr="008D369A">
              <w:rPr>
                <w:rFonts w:ascii="Tw Cen MT" w:hAnsi="Tw Cen MT"/>
                <w:b/>
              </w:rPr>
              <w:t xml:space="preserve"> </w:t>
            </w:r>
            <w:r w:rsidRPr="008D369A">
              <w:rPr>
                <w:rFonts w:ascii="Tw Cen MT" w:hAnsi="Tw Cen MT"/>
              </w:rPr>
              <w:t xml:space="preserve">series and parallel circuits to relate the flow of current through the individual components, the potential differences across those components and the rate of energy conversion by the components to the laws of conservation of charge and energy, by deriving the </w:t>
            </w:r>
            <w:r w:rsidRPr="008D369A">
              <w:rPr>
                <w:rFonts w:ascii="Tw Cen MT" w:hAnsi="Tw Cen MT"/>
              </w:rPr>
              <w:lastRenderedPageBreak/>
              <w:t xml:space="preserve">following relationships: (ACSPH038, ACSPH039, ACSPH044) </w:t>
            </w:r>
            <w:r w:rsidRPr="008D369A">
              <w:rPr>
                <w:rFonts w:ascii="Tw Cen MT" w:hAnsi="Tw Cen MT"/>
                <w:noProof/>
              </w:rPr>
              <w:drawing>
                <wp:inline distT="114300" distB="114300" distL="114300" distR="114300" wp14:anchorId="5060EEFF" wp14:editId="31BD91F1">
                  <wp:extent cx="133350" cy="104775"/>
                  <wp:effectExtent l="0" t="0" r="0" b="9525"/>
                  <wp:docPr id="1" name="image33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8.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50949434" wp14:editId="6F067DEF">
                  <wp:extent cx="76200" cy="104775"/>
                  <wp:effectExtent l="0" t="0" r="0" b="9525"/>
                  <wp:docPr id="2" name="image2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2.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E31478" w:rsidRPr="008D369A" w:rsidRDefault="00E31478" w:rsidP="00CD58C8">
            <w:pPr>
              <w:pStyle w:val="ListParagraph"/>
              <w:numPr>
                <w:ilvl w:val="0"/>
                <w:numId w:val="8"/>
              </w:numPr>
              <w:spacing w:after="0"/>
              <w:ind w:left="714" w:hanging="357"/>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r>
                <m:rPr>
                  <m:sty m:val="bi"/>
                </m:rPr>
                <w:rPr>
                  <w:rFonts w:ascii="Cambria Math" w:hAnsi="Cambria Math"/>
                  <w:color w:val="FF0000"/>
                  <w:sz w:val="20"/>
                  <w:szCs w:val="20"/>
                </w:rPr>
                <m:t>ΣI=0</m:t>
              </m:r>
              <m:r>
                <m:rPr>
                  <m:sty m:val="bi"/>
                </m:rPr>
                <w:rPr>
                  <w:rFonts w:ascii="Cambria Math" w:hAnsi="Cambria Math"/>
                  <w:color w:val="FF0000"/>
                </w:rPr>
                <m:t xml:space="preserve"> </m:t>
              </m:r>
            </m:oMath>
            <w:r w:rsidRPr="008D369A">
              <w:rPr>
                <w:rFonts w:ascii="Tw Cen MT" w:hAnsi="Tw Cen MT" w:cs="Arial"/>
                <w:b/>
                <w:color w:val="FF0000"/>
                <w:sz w:val="20"/>
                <w:szCs w:val="20"/>
              </w:rPr>
              <w:t>(Kirchoff’s current law – conservation of charge)</w:t>
            </w:r>
          </w:p>
          <w:p w:rsidR="00E31478" w:rsidRPr="008D369A" w:rsidRDefault="00E31478" w:rsidP="00CD58C8">
            <w:pPr>
              <w:pStyle w:val="ListParagraph"/>
              <w:numPr>
                <w:ilvl w:val="0"/>
                <w:numId w:val="8"/>
              </w:numPr>
              <w:spacing w:after="0"/>
              <w:ind w:left="714" w:hanging="357"/>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r>
                <m:rPr>
                  <m:sty m:val="bi"/>
                </m:rPr>
                <w:rPr>
                  <w:rFonts w:ascii="Cambria Math" w:hAnsi="Cambria Math" w:cs="Arial"/>
                  <w:color w:val="FF0000"/>
                  <w:sz w:val="20"/>
                  <w:szCs w:val="20"/>
                </w:rPr>
                <m:t xml:space="preserve">ΣV=0 </m:t>
              </m:r>
            </m:oMath>
            <w:r w:rsidRPr="008D369A">
              <w:rPr>
                <w:rFonts w:ascii="Tw Cen MT" w:hAnsi="Tw Cen MT" w:cs="Arial"/>
                <w:b/>
                <w:color w:val="FF0000"/>
                <w:sz w:val="20"/>
                <w:szCs w:val="20"/>
              </w:rPr>
              <w:t>(Kirchoff’s voltage law – conservation of energy)</w:t>
            </w:r>
          </w:p>
          <w:p w:rsidR="00E31478" w:rsidRPr="008D369A" w:rsidRDefault="00E31478" w:rsidP="00CD58C8">
            <w:pPr>
              <w:numPr>
                <w:ilvl w:val="1"/>
                <w:numId w:val="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Series</m:t>
                  </m:r>
                </m:sub>
              </m:sSub>
              <m:r>
                <m:rPr>
                  <m:sty m:val="bi"/>
                </m:rPr>
                <w:rPr>
                  <w:rFonts w:ascii="Cambria Math" w:hAnsi="Cambria Math"/>
                  <w:color w:val="FF0000"/>
                </w:rPr>
                <m:t>=</m:t>
              </m:r>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1</m:t>
                  </m:r>
                </m:sub>
              </m:sSub>
              <m:r>
                <m:rPr>
                  <m:sty m:val="bi"/>
                </m:rPr>
                <w:rPr>
                  <w:rFonts w:ascii="Cambria Math" w:hAnsi="Cambria Math"/>
                  <w:color w:val="FF0000"/>
                </w:rPr>
                <m:t>+</m:t>
              </m:r>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2</m:t>
                  </m:r>
                </m:sub>
              </m:sSub>
              <m:r>
                <m:rPr>
                  <m:sty m:val="bi"/>
                </m:rPr>
                <w:rPr>
                  <w:rFonts w:ascii="Cambria Math" w:hAnsi="Cambria Math"/>
                  <w:color w:val="FF0000"/>
                </w:rPr>
                <m:t>+...</m:t>
              </m:r>
              <m:sSub>
                <m:sSubPr>
                  <m:ctrlPr>
                    <w:rPr>
                      <w:rFonts w:ascii="Cambria Math" w:hAnsi="Cambria Math"/>
                      <w:b/>
                      <w:color w:val="FF0000"/>
                    </w:rPr>
                  </m:ctrlPr>
                </m:sSubPr>
                <m:e>
                  <m:r>
                    <m:rPr>
                      <m:sty m:val="bi"/>
                    </m:rPr>
                    <w:rPr>
                      <w:rFonts w:ascii="Cambria Math" w:hAnsi="Cambria Math"/>
                      <w:color w:val="FF0000"/>
                    </w:rPr>
                    <m:t>+ R</m:t>
                  </m:r>
                </m:e>
                <m:sub>
                  <m:r>
                    <m:rPr>
                      <m:sty m:val="bi"/>
                    </m:rPr>
                    <w:rPr>
                      <w:rFonts w:ascii="Cambria Math" w:hAnsi="Cambria Math"/>
                      <w:color w:val="FF0000"/>
                    </w:rPr>
                    <m:t>n</m:t>
                  </m:r>
                </m:sub>
              </m:sSub>
            </m:oMath>
          </w:p>
          <w:p w:rsidR="00E31478" w:rsidRPr="008D369A" w:rsidRDefault="00E31478" w:rsidP="00CD58C8">
            <w:pPr>
              <w:numPr>
                <w:ilvl w:val="1"/>
                <w:numId w:val="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f>
                <m:fPr>
                  <m:ctrlPr>
                    <w:rPr>
                      <w:rFonts w:ascii="Cambria Math" w:hAnsi="Cambria Math"/>
                      <w:b/>
                      <w:color w:val="FF0000"/>
                    </w:rPr>
                  </m:ctrlPr>
                </m:fPr>
                <m:num>
                  <m:r>
                    <m:rPr>
                      <m:sty m:val="bi"/>
                    </m:rPr>
                    <w:rPr>
                      <w:rFonts w:ascii="Cambria Math" w:hAnsi="Cambria Math"/>
                      <w:color w:val="FF0000"/>
                    </w:rPr>
                    <m:t>1</m:t>
                  </m:r>
                </m:num>
                <m:den>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Parallel</m:t>
                      </m:r>
                    </m:sub>
                  </m:sSub>
                </m:den>
              </m:f>
              <m:r>
                <m:rPr>
                  <m:sty m:val="bi"/>
                </m:rPr>
                <w:rPr>
                  <w:rFonts w:ascii="Cambria Math" w:hAnsi="Cambria Math"/>
                  <w:color w:val="FF0000"/>
                </w:rPr>
                <m:t>=</m:t>
              </m:r>
              <m:f>
                <m:fPr>
                  <m:ctrlPr>
                    <w:rPr>
                      <w:rFonts w:ascii="Cambria Math" w:hAnsi="Cambria Math"/>
                      <w:b/>
                      <w:color w:val="FF0000"/>
                    </w:rPr>
                  </m:ctrlPr>
                </m:fPr>
                <m:num>
                  <m:r>
                    <m:rPr>
                      <m:sty m:val="bi"/>
                    </m:rPr>
                    <w:rPr>
                      <w:rFonts w:ascii="Cambria Math" w:hAnsi="Cambria Math"/>
                      <w:color w:val="FF0000"/>
                    </w:rPr>
                    <m:t>1</m:t>
                  </m:r>
                </m:num>
                <m:den>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1</m:t>
                      </m:r>
                    </m:sub>
                  </m:sSub>
                </m:den>
              </m:f>
              <m:r>
                <m:rPr>
                  <m:sty m:val="bi"/>
                </m:rPr>
                <w:rPr>
                  <w:rFonts w:ascii="Cambria Math" w:hAnsi="Cambria Math"/>
                  <w:color w:val="FF0000"/>
                </w:rPr>
                <m:t>+</m:t>
              </m:r>
              <m:f>
                <m:fPr>
                  <m:ctrlPr>
                    <w:rPr>
                      <w:rFonts w:ascii="Cambria Math" w:hAnsi="Cambria Math"/>
                      <w:b/>
                      <w:color w:val="FF0000"/>
                    </w:rPr>
                  </m:ctrlPr>
                </m:fPr>
                <m:num>
                  <m:r>
                    <m:rPr>
                      <m:sty m:val="bi"/>
                    </m:rPr>
                    <w:rPr>
                      <w:rFonts w:ascii="Cambria Math" w:hAnsi="Cambria Math"/>
                      <w:color w:val="FF0000"/>
                    </w:rPr>
                    <m:t>1</m:t>
                  </m:r>
                </m:num>
                <m:den>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2</m:t>
                      </m:r>
                    </m:sub>
                  </m:sSub>
                </m:den>
              </m:f>
              <m:r>
                <m:rPr>
                  <m:sty m:val="bi"/>
                </m:rPr>
                <w:rPr>
                  <w:rFonts w:ascii="Cambria Math" w:hAnsi="Cambria Math"/>
                  <w:color w:val="FF0000"/>
                </w:rPr>
                <m:t xml:space="preserve">+...+ </m:t>
              </m:r>
              <m:f>
                <m:fPr>
                  <m:ctrlPr>
                    <w:rPr>
                      <w:rFonts w:ascii="Cambria Math" w:hAnsi="Cambria Math"/>
                      <w:b/>
                      <w:color w:val="FF0000"/>
                    </w:rPr>
                  </m:ctrlPr>
                </m:fPr>
                <m:num>
                  <m:r>
                    <m:rPr>
                      <m:sty m:val="bi"/>
                    </m:rPr>
                    <w:rPr>
                      <w:rFonts w:ascii="Cambria Math" w:hAnsi="Cambria Math"/>
                      <w:color w:val="FF0000"/>
                    </w:rPr>
                    <m:t>1</m:t>
                  </m:r>
                </m:num>
                <m:den>
                  <m:r>
                    <m:rPr>
                      <m:sty m:val="bi"/>
                    </m:rPr>
                    <w:rPr>
                      <w:rFonts w:ascii="Cambria Math" w:hAnsi="Cambria Math"/>
                      <w:color w:val="FF0000"/>
                    </w:rPr>
                    <m:t xml:space="preserve"> </m:t>
                  </m:r>
                  <m:sSub>
                    <m:sSubPr>
                      <m:ctrlPr>
                        <w:rPr>
                          <w:rFonts w:ascii="Cambria Math" w:hAnsi="Cambria Math"/>
                          <w:b/>
                          <w:color w:val="FF0000"/>
                        </w:rPr>
                      </m:ctrlPr>
                    </m:sSubPr>
                    <m:e>
                      <m:r>
                        <m:rPr>
                          <m:sty m:val="bi"/>
                        </m:rPr>
                        <w:rPr>
                          <w:rFonts w:ascii="Cambria Math" w:hAnsi="Cambria Math"/>
                          <w:color w:val="FF0000"/>
                        </w:rPr>
                        <m:t>R</m:t>
                      </m:r>
                    </m:e>
                    <m:sub>
                      <m:r>
                        <m:rPr>
                          <m:sty m:val="bi"/>
                        </m:rPr>
                        <w:rPr>
                          <w:rFonts w:ascii="Cambria Math" w:hAnsi="Cambria Math"/>
                          <w:color w:val="FF0000"/>
                        </w:rPr>
                        <m:t>n</m:t>
                      </m:r>
                    </m:sub>
                  </m:sSub>
                </m:den>
              </m:f>
            </m:oMath>
          </w:p>
        </w:tc>
        <w:tc>
          <w:tcPr>
            <w:tcW w:w="1458" w:type="pct"/>
          </w:tcPr>
          <w:p w:rsidR="00E31478" w:rsidRPr="008D369A" w:rsidRDefault="00E31478" w:rsidP="00CD58C8">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lastRenderedPageBreak/>
              <w:t>compare parallel and series circuits in terms of voltage across components and current through them</w:t>
            </w:r>
          </w:p>
        </w:tc>
        <w:tc>
          <w:tcPr>
            <w:tcW w:w="1011" w:type="pct"/>
          </w:tcPr>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8.3.3</w:t>
            </w:r>
          </w:p>
          <w:p w:rsidR="00E31478" w:rsidRPr="008D369A" w:rsidRDefault="00E3147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concept in the current syllabus has been expanded and equations are now provided for the different relationships.</w:t>
            </w:r>
          </w:p>
        </w:tc>
      </w:tr>
      <w:tr w:rsidR="009F17A7" w:rsidRPr="008D369A" w:rsidTr="008033F5">
        <w:tc>
          <w:tcPr>
            <w:cnfStyle w:val="001000000000" w:firstRow="0" w:lastRow="0" w:firstColumn="1" w:lastColumn="0" w:oddVBand="0" w:evenVBand="0" w:oddHBand="0" w:evenHBand="0" w:firstRowFirstColumn="0" w:firstRowLastColumn="0" w:lastRowFirstColumn="0" w:lastRowLastColumn="0"/>
            <w:tcW w:w="678" w:type="pct"/>
          </w:tcPr>
          <w:p w:rsidR="009F17A7" w:rsidRPr="008D369A" w:rsidRDefault="009F17A7" w:rsidP="009F17A7">
            <w:pPr>
              <w:spacing w:before="60" w:after="60"/>
              <w:rPr>
                <w:rFonts w:ascii="Tw Cen MT" w:hAnsi="Tw Cen MT"/>
                <w:sz w:val="24"/>
              </w:rPr>
            </w:pPr>
            <w:r w:rsidRPr="008D369A">
              <w:rPr>
                <w:rFonts w:ascii="Tw Cen MT" w:hAnsi="Tw Cen MT"/>
                <w:sz w:val="24"/>
              </w:rPr>
              <w:t>Electricity and Magnetism</w:t>
            </w:r>
          </w:p>
          <w:p w:rsidR="009F17A7" w:rsidRPr="008D369A" w:rsidRDefault="009F17A7" w:rsidP="009F17A7">
            <w:pPr>
              <w:spacing w:before="60" w:after="60"/>
              <w:rPr>
                <w:rFonts w:ascii="Tw Cen MT" w:hAnsi="Tw Cen MT"/>
                <w:sz w:val="24"/>
              </w:rPr>
            </w:pPr>
            <w:r w:rsidRPr="008D369A">
              <w:rPr>
                <w:rFonts w:ascii="Tw Cen MT" w:hAnsi="Tw Cen MT"/>
                <w:b w:val="0"/>
                <w:i/>
                <w:sz w:val="24"/>
              </w:rPr>
              <w:t>Magnetism</w:t>
            </w:r>
          </w:p>
        </w:tc>
        <w:tc>
          <w:tcPr>
            <w:tcW w:w="1853" w:type="pct"/>
          </w:tcPr>
          <w:p w:rsidR="009F17A7" w:rsidRPr="008D369A" w:rsidRDefault="009F17A7" w:rsidP="00CD58C8">
            <w:pPr>
              <w:numPr>
                <w:ilvl w:val="0"/>
                <w:numId w:val="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use magnetic field lines to model qualitatively the direction and strength of magnetic fields produced by magnets, current-carrying wires and solenoids</w:t>
            </w:r>
            <w:r w:rsidRPr="008D369A">
              <w:rPr>
                <w:rFonts w:ascii="Tw Cen MT" w:hAnsi="Tw Cen MT"/>
                <w:b/>
                <w:color w:val="FF0000"/>
              </w:rPr>
              <w:t xml:space="preserve"> and relate these fields to their effect on magnetic materials that are placed within them </w:t>
            </w:r>
            <w:r w:rsidRPr="008D369A">
              <w:rPr>
                <w:rFonts w:ascii="Tw Cen MT" w:hAnsi="Tw Cen MT"/>
              </w:rPr>
              <w:t xml:space="preserve">(ACSPH083) </w:t>
            </w:r>
            <w:r w:rsidRPr="008D369A">
              <w:rPr>
                <w:rFonts w:ascii="Tw Cen MT" w:hAnsi="Tw Cen MT"/>
                <w:noProof/>
              </w:rPr>
              <w:drawing>
                <wp:inline distT="114300" distB="114300" distL="114300" distR="114300" wp14:anchorId="7F88BC3A" wp14:editId="3BAA0777">
                  <wp:extent cx="133350" cy="104775"/>
                  <wp:effectExtent l="0" t="0" r="0" b="9525"/>
                  <wp:docPr id="120" name="image16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67.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458" w:type="pct"/>
          </w:tcPr>
          <w:p w:rsidR="009F17A7" w:rsidRPr="008D369A" w:rsidRDefault="009F17A7" w:rsidP="00CD58C8">
            <w:pPr>
              <w:pStyle w:val="TABLEBULLET11PT"/>
              <w:numPr>
                <w:ilvl w:val="0"/>
                <w:numId w:val="35"/>
              </w:numPr>
              <w:tabs>
                <w:tab w:val="clear" w:pos="2160"/>
              </w:tabs>
              <w:spacing w:before="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perform a first-hand investigation to observe magnetic fields by mapping lines of force:</w:t>
            </w:r>
          </w:p>
          <w:p w:rsidR="009F17A7" w:rsidRPr="008D369A" w:rsidRDefault="009F17A7" w:rsidP="009F17A7">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around a bar magnet</w:t>
            </w:r>
          </w:p>
          <w:p w:rsidR="009F17A7" w:rsidRPr="008D369A" w:rsidRDefault="009F17A7" w:rsidP="009F17A7">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surrounding a straight DC</w:t>
            </w:r>
            <w:r w:rsidRPr="008D369A">
              <w:rPr>
                <w:rFonts w:ascii="Tw Cen MT" w:hAnsi="Tw Cen MT"/>
              </w:rPr>
              <w:br/>
              <w:t>current-carrying conductor</w:t>
            </w:r>
          </w:p>
          <w:p w:rsidR="009F17A7" w:rsidRPr="008D369A" w:rsidRDefault="009F17A7" w:rsidP="009F17A7">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 solenoid</w:t>
            </w:r>
          </w:p>
          <w:p w:rsidR="009F17A7" w:rsidRPr="008D369A" w:rsidRDefault="009F17A7" w:rsidP="009F17A7">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present information using </w:t>
            </w:r>
            <w:r w:rsidRPr="008D369A">
              <w:rPr>
                <w:rFonts w:ascii="Tw Cen MT" w:hAnsi="Tw Cen MT"/>
              </w:rPr>
              <w:sym w:font="Symbol" w:char="F0C4"/>
            </w:r>
            <w:r w:rsidRPr="008D369A">
              <w:rPr>
                <w:rFonts w:ascii="Tw Cen MT" w:hAnsi="Tw Cen MT"/>
              </w:rPr>
              <w:t xml:space="preserve"> and </w:t>
            </w:r>
            <w:r w:rsidRPr="008D369A">
              <w:rPr>
                <w:rFonts w:ascii="Arial" w:hAnsi="Arial" w:cs="Arial"/>
                <w:szCs w:val="26"/>
              </w:rPr>
              <w:t>ʘ</w:t>
            </w:r>
            <w:r w:rsidRPr="008D369A">
              <w:rPr>
                <w:rFonts w:ascii="Tw Cen MT" w:hAnsi="Tw Cen MT"/>
              </w:rPr>
              <w:t xml:space="preserve"> to show the direction of a current and direction of a magnetic field</w:t>
            </w:r>
          </w:p>
          <w:p w:rsidR="009F17A7" w:rsidRPr="008D369A" w:rsidRDefault="009F17A7" w:rsidP="00CD58C8">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the production of a magnetic field by an electric current in a straight current-carrying conductor and describe how the right hand grip rule can determine the direction of current and field lines</w:t>
            </w:r>
          </w:p>
          <w:p w:rsidR="009F17A7" w:rsidRPr="008D369A" w:rsidRDefault="009F17A7" w:rsidP="00CD58C8">
            <w:pPr>
              <w:pStyle w:val="Glossary"/>
              <w:numPr>
                <w:ilvl w:val="0"/>
                <w:numId w:val="4"/>
              </w:numPr>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the direction of the magnetic field at a point as the direction of force on a very small north magnetic pole when placed at that point</w:t>
            </w:r>
          </w:p>
        </w:tc>
        <w:tc>
          <w:tcPr>
            <w:tcW w:w="1011" w:type="pct"/>
          </w:tcPr>
          <w:p w:rsidR="009F17A7" w:rsidRPr="008D369A" w:rsidRDefault="009F17A7"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8.3.5</w:t>
            </w:r>
          </w:p>
          <w:p w:rsidR="009F17A7" w:rsidRPr="008D369A" w:rsidRDefault="009F17A7"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These are now more explicit regarding the fields and its effect on magnetic materials placed in the presence of the fields.</w:t>
            </w:r>
          </w:p>
        </w:tc>
      </w:tr>
      <w:tr w:rsidR="001967C2" w:rsidRPr="008D369A" w:rsidTr="001967C2">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1967C2" w:rsidRPr="008D369A" w:rsidRDefault="001967C2" w:rsidP="001967C2">
            <w:pPr>
              <w:spacing w:before="60" w:after="60"/>
              <w:jc w:val="center"/>
              <w:rPr>
                <w:rFonts w:ascii="Tw Cen MT" w:hAnsi="Tw Cen MT"/>
                <w:b w:val="0"/>
                <w:sz w:val="24"/>
              </w:rPr>
            </w:pPr>
            <w:r w:rsidRPr="008D369A">
              <w:rPr>
                <w:rFonts w:ascii="Tw Cen MT" w:hAnsi="Tw Cen MT"/>
                <w:color w:val="1218FA"/>
                <w:sz w:val="36"/>
              </w:rPr>
              <w:t>Year 12</w:t>
            </w:r>
          </w:p>
        </w:tc>
      </w:tr>
      <w:tr w:rsidR="001967C2"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1967C2" w:rsidRPr="008D369A" w:rsidRDefault="001967C2" w:rsidP="001967C2">
            <w:pPr>
              <w:spacing w:before="60" w:after="60"/>
              <w:rPr>
                <w:rFonts w:ascii="Tw Cen MT" w:hAnsi="Tw Cen MT"/>
                <w:sz w:val="24"/>
              </w:rPr>
            </w:pPr>
            <w:r w:rsidRPr="008D369A">
              <w:rPr>
                <w:rFonts w:ascii="Tw Cen MT" w:hAnsi="Tw Cen MT"/>
                <w:sz w:val="24"/>
              </w:rPr>
              <w:t>Advanced Mechanics</w:t>
            </w:r>
          </w:p>
          <w:p w:rsidR="001967C2" w:rsidRPr="008D369A" w:rsidRDefault="001967C2" w:rsidP="001967C2">
            <w:pPr>
              <w:spacing w:before="60" w:after="60"/>
              <w:rPr>
                <w:rFonts w:ascii="Tw Cen MT" w:hAnsi="Tw Cen MT"/>
                <w:sz w:val="24"/>
              </w:rPr>
            </w:pPr>
            <w:r w:rsidRPr="008D369A">
              <w:rPr>
                <w:rFonts w:ascii="Tw Cen MT" w:hAnsi="Tw Cen MT"/>
                <w:b w:val="0"/>
                <w:i/>
                <w:sz w:val="24"/>
              </w:rPr>
              <w:t>Projectile Motion</w:t>
            </w:r>
          </w:p>
        </w:tc>
        <w:tc>
          <w:tcPr>
            <w:tcW w:w="1853" w:type="pct"/>
          </w:tcPr>
          <w:p w:rsidR="001967C2" w:rsidRPr="008D369A" w:rsidRDefault="001967C2" w:rsidP="00CD58C8">
            <w:pPr>
              <w:keepNext/>
              <w:numPr>
                <w:ilvl w:val="0"/>
                <w:numId w:val="36"/>
              </w:numPr>
              <w:spacing w:before="120" w:after="120"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the motion of projectiles by resolving the motion into horizontal and vertical components, </w:t>
            </w:r>
            <w:r w:rsidRPr="008D369A">
              <w:rPr>
                <w:rFonts w:ascii="Tw Cen MT" w:hAnsi="Tw Cen MT"/>
                <w:b/>
                <w:color w:val="FF0000"/>
              </w:rPr>
              <w:t>making the following assumptions</w:t>
            </w:r>
            <w:r w:rsidRPr="008D369A">
              <w:rPr>
                <w:rFonts w:ascii="Tw Cen MT" w:hAnsi="Tw Cen MT"/>
              </w:rPr>
              <w:t>:</w:t>
            </w:r>
          </w:p>
          <w:p w:rsidR="001967C2" w:rsidRPr="008D369A" w:rsidRDefault="001967C2"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a constant vertical acceleration due to gravity</w:t>
            </w:r>
          </w:p>
          <w:p w:rsidR="001967C2" w:rsidRPr="008D369A" w:rsidRDefault="001967C2"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b/>
                <w:color w:val="FF0000"/>
              </w:rPr>
              <w:lastRenderedPageBreak/>
              <w:t>zero air resistance</w:t>
            </w:r>
          </w:p>
        </w:tc>
        <w:tc>
          <w:tcPr>
            <w:tcW w:w="1458" w:type="pct"/>
          </w:tcPr>
          <w:p w:rsidR="001967C2" w:rsidRPr="008D369A" w:rsidRDefault="001967C2" w:rsidP="00CD58C8">
            <w:pPr>
              <w:pStyle w:val="TABLEBULLET11PT"/>
              <w:numPr>
                <w:ilvl w:val="0"/>
                <w:numId w:val="4"/>
              </w:numPr>
              <w:spacing w:before="120" w:after="120"/>
              <w:ind w:left="343" w:hanging="30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lastRenderedPageBreak/>
              <w:t xml:space="preserve">describe the trajectory of an object undergoing projectile motion within the </w:t>
            </w:r>
            <w:r w:rsidRPr="008D369A">
              <w:rPr>
                <w:rFonts w:ascii="Tw Cen MT" w:hAnsi="Tw Cen MT"/>
                <w:lang w:val="en-AU"/>
              </w:rPr>
              <w:lastRenderedPageBreak/>
              <w:t>Earth’s gravitational field in terms of horizontal and vertical components</w:t>
            </w:r>
          </w:p>
          <w:p w:rsidR="001967C2" w:rsidRPr="008D369A" w:rsidRDefault="001967C2" w:rsidP="00CD58C8">
            <w:pPr>
              <w:pStyle w:val="TABLEBULLET11PT"/>
              <w:numPr>
                <w:ilvl w:val="0"/>
                <w:numId w:val="4"/>
              </w:numPr>
              <w:spacing w:before="120" w:after="120"/>
              <w:ind w:left="343" w:hanging="30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to calculate the actual velocity of a projectile from its horizontal and vertical components using:</w:t>
            </w:r>
          </w:p>
          <w:p w:rsidR="001967C2" w:rsidRPr="008D369A" w:rsidRDefault="001967C2" w:rsidP="001967C2">
            <w:pPr>
              <w:pStyle w:val="Glossary"/>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04"/>
              </w:rPr>
              <w:object w:dxaOrig="1500" w:dyaOrig="1980">
                <v:shape id="_x0000_i1693" type="#_x0000_t75" style="width:75pt;height:99pt" o:ole="">
                  <v:imagedata r:id="rId11" o:title=""/>
                </v:shape>
                <o:OLEObject Type="Embed" ProgID="Equation.DSMT4" ShapeID="_x0000_i1693" DrawAspect="Content" ObjectID="_1559476169" r:id="rId33"/>
              </w:object>
            </w:r>
          </w:p>
        </w:tc>
        <w:tc>
          <w:tcPr>
            <w:tcW w:w="1011" w:type="pct"/>
          </w:tcPr>
          <w:p w:rsidR="001967C2" w:rsidRPr="008D369A" w:rsidRDefault="001967C2"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lastRenderedPageBreak/>
              <w:t>9.2.2</w:t>
            </w:r>
          </w:p>
          <w:p w:rsidR="001967C2" w:rsidRPr="008D369A" w:rsidRDefault="001967C2"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The assumptions for these sets of equations are now explicit; also note that due </w:t>
            </w:r>
            <w:r w:rsidRPr="008D369A">
              <w:rPr>
                <w:rFonts w:ascii="Tw Cen MT" w:hAnsi="Tw Cen MT"/>
                <w:sz w:val="24"/>
              </w:rPr>
              <w:lastRenderedPageBreak/>
              <w:t>to the introduction of vectors these equations need to be reframed through vector notation.</w:t>
            </w:r>
          </w:p>
        </w:tc>
      </w:tr>
      <w:tr w:rsidR="001967C2"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1967C2" w:rsidRPr="008D369A" w:rsidRDefault="001967C2" w:rsidP="00E31478">
            <w:pPr>
              <w:spacing w:before="60" w:after="60"/>
              <w:rPr>
                <w:rFonts w:ascii="Tw Cen MT" w:hAnsi="Tw Cen MT"/>
                <w:sz w:val="24"/>
              </w:rPr>
            </w:pPr>
          </w:p>
        </w:tc>
        <w:tc>
          <w:tcPr>
            <w:tcW w:w="1853" w:type="pct"/>
          </w:tcPr>
          <w:p w:rsidR="001967C2" w:rsidRPr="008D369A" w:rsidRDefault="001967C2" w:rsidP="001967C2">
            <w:pPr>
              <w:keepNext/>
              <w:numPr>
                <w:ilvl w:val="0"/>
                <w:numId w:val="2"/>
              </w:numPr>
              <w:spacing w:before="120" w:after="120"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apply the modelling of projectile motion to quantitatively derive the relationships between the following variables:</w:t>
            </w:r>
          </w:p>
          <w:p w:rsidR="001967C2" w:rsidRPr="008D369A" w:rsidRDefault="001967C2"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initial velocity</w:t>
            </w:r>
          </w:p>
          <w:p w:rsidR="001967C2" w:rsidRPr="008D369A" w:rsidRDefault="001967C2"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launch angle</w:t>
            </w:r>
          </w:p>
          <w:p w:rsidR="001967C2" w:rsidRPr="008D369A" w:rsidRDefault="001967C2"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maximum height </w:t>
            </w:r>
          </w:p>
          <w:p w:rsidR="001967C2" w:rsidRPr="008D369A" w:rsidRDefault="001967C2"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time of flight</w:t>
            </w:r>
          </w:p>
          <w:p w:rsidR="001967C2" w:rsidRPr="008D369A" w:rsidRDefault="001967C2"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final velocity</w:t>
            </w:r>
          </w:p>
          <w:p w:rsidR="001967C2" w:rsidRPr="008D369A" w:rsidRDefault="001967C2"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launch height</w:t>
            </w:r>
          </w:p>
          <w:p w:rsidR="001967C2" w:rsidRPr="008D369A" w:rsidRDefault="001967C2"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horizontal range of the projectile (ACSPH099)</w:t>
            </w:r>
          </w:p>
        </w:tc>
        <w:tc>
          <w:tcPr>
            <w:tcW w:w="1458" w:type="pct"/>
          </w:tcPr>
          <w:p w:rsidR="001967C2" w:rsidRPr="008D369A" w:rsidRDefault="001967C2" w:rsidP="00CD58C8">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perform a first-hand investigation, gather information and analyse data to calculate initial and final velocity, maximum height reached, range and time of flight of a projectile for a range of situations by using simulations, data loggers and computer analysis </w:t>
            </w:r>
          </w:p>
          <w:p w:rsidR="001967C2" w:rsidRPr="008D369A" w:rsidRDefault="001967C2" w:rsidP="001967C2">
            <w:pPr>
              <w:pStyle w:val="TABLEBULLET11PT"/>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lang w:val="en-AU"/>
              </w:rPr>
            </w:pPr>
          </w:p>
        </w:tc>
        <w:tc>
          <w:tcPr>
            <w:tcW w:w="1011" w:type="pct"/>
          </w:tcPr>
          <w:p w:rsidR="001967C2" w:rsidRPr="008D369A" w:rsidRDefault="001967C2"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9.2.2</w:t>
            </w:r>
          </w:p>
        </w:tc>
      </w:tr>
      <w:tr w:rsidR="00C52A98"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C52A98" w:rsidRPr="008D369A" w:rsidRDefault="00C52A98" w:rsidP="001A06AB">
            <w:pPr>
              <w:spacing w:before="60" w:after="60"/>
              <w:rPr>
                <w:rFonts w:ascii="Tw Cen MT" w:hAnsi="Tw Cen MT"/>
                <w:sz w:val="24"/>
              </w:rPr>
            </w:pPr>
            <w:r w:rsidRPr="008D369A">
              <w:rPr>
                <w:rFonts w:ascii="Tw Cen MT" w:hAnsi="Tw Cen MT"/>
                <w:sz w:val="24"/>
              </w:rPr>
              <w:t>Advanced Mechanics</w:t>
            </w:r>
          </w:p>
          <w:p w:rsidR="00C52A98" w:rsidRPr="008D369A" w:rsidRDefault="00C52A98" w:rsidP="001A06AB">
            <w:pPr>
              <w:spacing w:before="60" w:after="60"/>
              <w:rPr>
                <w:rFonts w:ascii="Tw Cen MT" w:hAnsi="Tw Cen MT"/>
                <w:sz w:val="24"/>
              </w:rPr>
            </w:pPr>
            <w:r w:rsidRPr="008D369A">
              <w:rPr>
                <w:rFonts w:ascii="Tw Cen MT" w:hAnsi="Tw Cen MT"/>
                <w:b w:val="0"/>
                <w:i/>
                <w:sz w:val="24"/>
              </w:rPr>
              <w:t>Circular Motion</w:t>
            </w:r>
          </w:p>
        </w:tc>
        <w:tc>
          <w:tcPr>
            <w:tcW w:w="1853" w:type="pct"/>
          </w:tcPr>
          <w:p w:rsidR="00C52A98" w:rsidRPr="008D369A" w:rsidRDefault="00C52A98" w:rsidP="00CD58C8">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investigations to explain and evaluate, </w:t>
            </w:r>
            <w:r w:rsidRPr="008D369A">
              <w:rPr>
                <w:rFonts w:ascii="Tw Cen MT" w:hAnsi="Tw Cen MT"/>
                <w:b/>
                <w:color w:val="FF0000"/>
              </w:rPr>
              <w:t>for objects executing uniform circular motion</w:t>
            </w:r>
            <w:r w:rsidRPr="008D369A">
              <w:rPr>
                <w:rFonts w:ascii="Tw Cen MT" w:hAnsi="Tw Cen MT"/>
              </w:rPr>
              <w:t>, the relationships that exist between:</w:t>
            </w:r>
          </w:p>
          <w:p w:rsidR="00C52A98" w:rsidRPr="008D369A" w:rsidRDefault="00C52A98" w:rsidP="00CD58C8">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centripetal force</w:t>
            </w:r>
          </w:p>
          <w:p w:rsidR="00C52A98" w:rsidRPr="008D369A" w:rsidRDefault="00C52A98" w:rsidP="00CD58C8">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mass </w:t>
            </w:r>
          </w:p>
          <w:p w:rsidR="00C52A98" w:rsidRPr="008D369A" w:rsidRDefault="00C52A98" w:rsidP="00CD58C8">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speed</w:t>
            </w:r>
          </w:p>
          <w:p w:rsidR="00C52A98" w:rsidRPr="008D369A" w:rsidRDefault="00C52A98" w:rsidP="00CD58C8">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radius </w:t>
            </w:r>
          </w:p>
        </w:tc>
        <w:tc>
          <w:tcPr>
            <w:tcW w:w="1458" w:type="pct"/>
          </w:tcPr>
          <w:p w:rsidR="00C52A98" w:rsidRPr="008D369A" w:rsidRDefault="00C52A98" w:rsidP="00CD58C8">
            <w:pPr>
              <w:pStyle w:val="TABLEBULLET11PT"/>
              <w:numPr>
                <w:ilvl w:val="0"/>
                <w:numId w:val="11"/>
              </w:numPr>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involving</w:t>
            </w:r>
          </w:p>
          <w:p w:rsidR="00C52A98" w:rsidRPr="008D369A" w:rsidRDefault="00C52A98" w:rsidP="001A06AB">
            <w:pPr>
              <w:pStyle w:val="TABLEBULLET11PT"/>
              <w:spacing w:before="300" w:after="240" w:line="240" w:lineRule="auto"/>
              <w:ind w:left="0" w:firstLine="0"/>
              <w:cnfStyle w:val="000000000000" w:firstRow="0" w:lastRow="0" w:firstColumn="0" w:lastColumn="0" w:oddVBand="0" w:evenVBand="0" w:oddHBand="0" w:evenHBand="0" w:firstRowFirstColumn="0" w:firstRowLastColumn="0" w:lastRowFirstColumn="0" w:lastRowLastColumn="0"/>
              <w:rPr>
                <w:rFonts w:ascii="Tw Cen MT" w:hAnsi="Tw Cen MT"/>
                <w:lang w:val="en-AU"/>
              </w:rPr>
            </w:pPr>
            <m:oMathPara>
              <m:oMath>
                <m:r>
                  <w:rPr>
                    <w:rFonts w:ascii="Cambria Math" w:hAnsi="Cambria Math"/>
                    <w:lang w:val="en-AU"/>
                  </w:rPr>
                  <m:t>F=</m:t>
                </m:r>
                <m:f>
                  <m:fPr>
                    <m:ctrlPr>
                      <w:rPr>
                        <w:rFonts w:ascii="Cambria Math" w:hAnsi="Cambria Math"/>
                        <w:i/>
                        <w:lang w:val="en-AU"/>
                      </w:rPr>
                    </m:ctrlPr>
                  </m:fPr>
                  <m:num>
                    <m:r>
                      <w:rPr>
                        <w:rFonts w:ascii="Cambria Math" w:hAnsi="Cambria Math"/>
                        <w:lang w:val="en-AU"/>
                      </w:rPr>
                      <m:t>m</m:t>
                    </m:r>
                    <m:sSup>
                      <m:sSupPr>
                        <m:ctrlPr>
                          <w:rPr>
                            <w:rFonts w:ascii="Cambria Math" w:hAnsi="Cambria Math"/>
                            <w:i/>
                            <w:lang w:val="en-AU"/>
                          </w:rPr>
                        </m:ctrlPr>
                      </m:sSupPr>
                      <m:e>
                        <m:r>
                          <w:rPr>
                            <w:rFonts w:ascii="Cambria Math" w:hAnsi="Cambria Math"/>
                            <w:lang w:val="en-AU"/>
                          </w:rPr>
                          <m:t>v</m:t>
                        </m:r>
                      </m:e>
                      <m:sup>
                        <m:r>
                          <w:rPr>
                            <w:rFonts w:ascii="Cambria Math" w:hAnsi="Cambria Math"/>
                            <w:lang w:val="en-AU"/>
                          </w:rPr>
                          <m:t>2</m:t>
                        </m:r>
                      </m:sup>
                    </m:sSup>
                  </m:num>
                  <m:den>
                    <m:r>
                      <w:rPr>
                        <w:rFonts w:ascii="Cambria Math" w:hAnsi="Cambria Math"/>
                        <w:lang w:val="en-AU"/>
                      </w:rPr>
                      <m:t>r</m:t>
                    </m:r>
                  </m:den>
                </m:f>
              </m:oMath>
            </m:oMathPara>
          </w:p>
          <w:p w:rsidR="00C52A98" w:rsidRPr="008D369A" w:rsidRDefault="00C52A98" w:rsidP="001A06AB">
            <w:pPr>
              <w:pStyle w:val="TABLEBULLET11PT"/>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ab/>
              <w:t>for vehicles travelling around curves</w:t>
            </w:r>
          </w:p>
          <w:p w:rsidR="00C52A98" w:rsidRPr="008D369A" w:rsidRDefault="00C52A98" w:rsidP="00CD58C8">
            <w:pPr>
              <w:pStyle w:val="TableBoldInd"/>
              <w:numPr>
                <w:ilvl w:val="0"/>
                <w:numId w:val="11"/>
              </w:numPr>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solve problems and analyse information to calculate the centripetal force acting on a satellite </w:t>
            </w:r>
            <w:r w:rsidRPr="008D369A">
              <w:rPr>
                <w:rFonts w:ascii="Tw Cen MT" w:hAnsi="Tw Cen MT"/>
                <w:lang w:val="en-AU"/>
              </w:rPr>
              <w:lastRenderedPageBreak/>
              <w:t>undergoing uniform circular motion about the Earth using:</w:t>
            </w:r>
          </w:p>
          <w:p w:rsidR="00C52A98" w:rsidRPr="008D369A" w:rsidRDefault="00C52A98" w:rsidP="001A06AB">
            <w:pPr>
              <w:pStyle w:val="TABLEBULLET11PT"/>
              <w:spacing w:before="300" w:after="240" w:line="240" w:lineRule="auto"/>
              <w:ind w:left="0" w:firstLine="0"/>
              <w:cnfStyle w:val="000000000000" w:firstRow="0" w:lastRow="0" w:firstColumn="0" w:lastColumn="0" w:oddVBand="0" w:evenVBand="0" w:oddHBand="0" w:evenHBand="0" w:firstRowFirstColumn="0" w:firstRowLastColumn="0" w:lastRowFirstColumn="0" w:lastRowLastColumn="0"/>
              <w:rPr>
                <w:rFonts w:ascii="Tw Cen MT" w:hAnsi="Tw Cen MT"/>
                <w:lang w:val="en-AU"/>
              </w:rPr>
            </w:pPr>
            <m:oMathPara>
              <m:oMath>
                <m:r>
                  <w:rPr>
                    <w:rFonts w:ascii="Cambria Math" w:hAnsi="Cambria Math"/>
                    <w:lang w:val="en-AU"/>
                  </w:rPr>
                  <m:t>F=</m:t>
                </m:r>
                <m:f>
                  <m:fPr>
                    <m:ctrlPr>
                      <w:rPr>
                        <w:rFonts w:ascii="Cambria Math" w:hAnsi="Cambria Math"/>
                        <w:i/>
                        <w:lang w:val="en-AU"/>
                      </w:rPr>
                    </m:ctrlPr>
                  </m:fPr>
                  <m:num>
                    <m:r>
                      <w:rPr>
                        <w:rFonts w:ascii="Cambria Math" w:hAnsi="Cambria Math"/>
                        <w:lang w:val="en-AU"/>
                      </w:rPr>
                      <m:t>m</m:t>
                    </m:r>
                    <m:sSup>
                      <m:sSupPr>
                        <m:ctrlPr>
                          <w:rPr>
                            <w:rFonts w:ascii="Cambria Math" w:hAnsi="Cambria Math"/>
                            <w:i/>
                            <w:lang w:val="en-AU"/>
                          </w:rPr>
                        </m:ctrlPr>
                      </m:sSupPr>
                      <m:e>
                        <m:r>
                          <w:rPr>
                            <w:rFonts w:ascii="Cambria Math" w:hAnsi="Cambria Math"/>
                            <w:lang w:val="en-AU"/>
                          </w:rPr>
                          <m:t>v</m:t>
                        </m:r>
                      </m:e>
                      <m:sup>
                        <m:r>
                          <w:rPr>
                            <w:rFonts w:ascii="Cambria Math" w:hAnsi="Cambria Math"/>
                            <w:lang w:val="en-AU"/>
                          </w:rPr>
                          <m:t>2</m:t>
                        </m:r>
                      </m:sup>
                    </m:sSup>
                  </m:num>
                  <m:den>
                    <m:r>
                      <w:rPr>
                        <w:rFonts w:ascii="Cambria Math" w:hAnsi="Cambria Math"/>
                        <w:lang w:val="en-AU"/>
                      </w:rPr>
                      <m:t>r</m:t>
                    </m:r>
                  </m:den>
                </m:f>
              </m:oMath>
            </m:oMathPara>
          </w:p>
        </w:tc>
        <w:tc>
          <w:tcPr>
            <w:tcW w:w="1011" w:type="pct"/>
          </w:tcPr>
          <w:p w:rsidR="00C52A98" w:rsidRPr="008D369A" w:rsidRDefault="00C52A9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lastRenderedPageBreak/>
              <w:t>8.4.2</w:t>
            </w:r>
          </w:p>
          <w:p w:rsidR="00C52A98" w:rsidRPr="008D369A" w:rsidRDefault="00C52A9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9.2.2</w:t>
            </w:r>
          </w:p>
          <w:p w:rsidR="00C52A98" w:rsidRPr="008D369A" w:rsidRDefault="00C52A9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This is a more generalised concept than in the current syllabus, which only focused on vehicles and satellites.</w:t>
            </w:r>
          </w:p>
        </w:tc>
      </w:tr>
      <w:tr w:rsidR="00C52A98"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C52A98" w:rsidRPr="008D369A" w:rsidRDefault="00C52A98" w:rsidP="00E31478">
            <w:pPr>
              <w:spacing w:before="60" w:after="60"/>
              <w:rPr>
                <w:rFonts w:ascii="Tw Cen MT" w:hAnsi="Tw Cen MT"/>
                <w:sz w:val="24"/>
              </w:rPr>
            </w:pPr>
          </w:p>
        </w:tc>
        <w:tc>
          <w:tcPr>
            <w:tcW w:w="1853" w:type="pct"/>
          </w:tcPr>
          <w:p w:rsidR="00C52A98" w:rsidRPr="008D369A" w:rsidRDefault="00C52A98" w:rsidP="00CD58C8">
            <w:pPr>
              <w:numPr>
                <w:ilvl w:val="0"/>
                <w:numId w:val="11"/>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the forces acting on an object executing uniform circular motion in a variety of situations, for example:</w:t>
            </w:r>
          </w:p>
          <w:p w:rsidR="00C52A98" w:rsidRPr="008D369A" w:rsidRDefault="00C52A98" w:rsidP="00CD58C8">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cars moving around horizontal circular bends</w:t>
            </w:r>
          </w:p>
          <w:p w:rsidR="00C52A98" w:rsidRPr="008D369A" w:rsidRDefault="00C52A98" w:rsidP="00CD58C8">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a mass on a string</w:t>
            </w:r>
          </w:p>
          <w:p w:rsidR="00C52A98" w:rsidRPr="008D369A" w:rsidRDefault="00C52A98" w:rsidP="00CD58C8">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b/>
                <w:color w:val="FF0000"/>
              </w:rPr>
              <w:t xml:space="preserve">objects on banked tracks (ACSPH100) </w:t>
            </w:r>
            <w:r w:rsidRPr="008D369A">
              <w:rPr>
                <w:rFonts w:ascii="Tw Cen MT" w:hAnsi="Tw Cen MT"/>
                <w:b/>
                <w:noProof/>
                <w:color w:val="FF0000"/>
              </w:rPr>
              <w:drawing>
                <wp:inline distT="114300" distB="114300" distL="114300" distR="114300" wp14:anchorId="78BFCE0C" wp14:editId="71509CB7">
                  <wp:extent cx="123825" cy="104775"/>
                  <wp:effectExtent l="0" t="0" r="9525" b="9525"/>
                  <wp:docPr id="55" name="image98.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8.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b/>
                <w:color w:val="FF0000"/>
              </w:rPr>
              <w:t xml:space="preserve"> </w:t>
            </w:r>
            <w:r w:rsidRPr="008D369A">
              <w:rPr>
                <w:rFonts w:ascii="Tw Cen MT" w:hAnsi="Tw Cen MT"/>
                <w:b/>
                <w:noProof/>
                <w:color w:val="FF0000"/>
              </w:rPr>
              <w:drawing>
                <wp:inline distT="114300" distB="114300" distL="114300" distR="114300" wp14:anchorId="3C990A26" wp14:editId="56271C69">
                  <wp:extent cx="133350" cy="104775"/>
                  <wp:effectExtent l="0" t="0" r="0" b="9525"/>
                  <wp:docPr id="77" name="image12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1.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458" w:type="pct"/>
          </w:tcPr>
          <w:p w:rsidR="00C52A98" w:rsidRPr="008D369A" w:rsidRDefault="00C52A98" w:rsidP="00CD58C8">
            <w:pPr>
              <w:pStyle w:val="TABLEBULLET11PT"/>
              <w:numPr>
                <w:ilvl w:val="0"/>
                <w:numId w:val="4"/>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analyse the forces involved in uniform circular motion for a range of objects, including satellites orbiting the Earth</w:t>
            </w:r>
          </w:p>
        </w:tc>
        <w:tc>
          <w:tcPr>
            <w:tcW w:w="1011" w:type="pct"/>
          </w:tcPr>
          <w:p w:rsidR="00C52A98" w:rsidRPr="008D369A" w:rsidRDefault="00C52A9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9.2.2</w:t>
            </w:r>
          </w:p>
          <w:p w:rsidR="00C52A98" w:rsidRPr="008D369A" w:rsidRDefault="00C52A98"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cars moving around horizontal circular bends are part of the Year 11 course.</w:t>
            </w:r>
          </w:p>
        </w:tc>
      </w:tr>
      <w:tr w:rsidR="00C52A98"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C52A98" w:rsidRPr="008D369A" w:rsidRDefault="00C52A98" w:rsidP="00E31478">
            <w:pPr>
              <w:spacing w:before="60" w:after="60"/>
              <w:rPr>
                <w:rFonts w:ascii="Tw Cen MT" w:hAnsi="Tw Cen MT"/>
                <w:sz w:val="24"/>
              </w:rPr>
            </w:pPr>
          </w:p>
        </w:tc>
        <w:tc>
          <w:tcPr>
            <w:tcW w:w="1853" w:type="pct"/>
          </w:tcPr>
          <w:p w:rsidR="00C52A98" w:rsidRPr="008D369A" w:rsidRDefault="00C52A98" w:rsidP="00CD58C8">
            <w:pPr>
              <w:numPr>
                <w:ilvl w:val="0"/>
                <w:numId w:val="11"/>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solve problems, model and make quantitative predictions about objects executing uniform circular motion in a variety of situations, using the following relationships:</w:t>
            </w:r>
          </w:p>
          <w:p w:rsidR="00C52A98" w:rsidRPr="008D369A" w:rsidRDefault="00C52A98" w:rsidP="00CD58C8">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acc>
                <m:accPr>
                  <m:chr m:val="⃗"/>
                  <m:ctrlPr>
                    <w:rPr>
                      <w:rFonts w:ascii="Cambria Math" w:hAnsi="Cambria Math"/>
                      <w:b/>
                      <w:i/>
                      <w:color w:val="FF0000"/>
                    </w:rPr>
                  </m:ctrlPr>
                </m:accPr>
                <m:e>
                  <m:r>
                    <m:rPr>
                      <m:sty m:val="bi"/>
                    </m:rPr>
                    <w:rPr>
                      <w:rFonts w:ascii="Cambria Math" w:hAnsi="Cambria Math"/>
                      <w:color w:val="FF0000"/>
                    </w:rPr>
                    <m:t>a</m:t>
                  </m:r>
                </m:e>
              </m:acc>
              <m:r>
                <m:rPr>
                  <m:sty m:val="bi"/>
                </m:rPr>
                <w:rPr>
                  <w:rFonts w:ascii="Cambria Math" w:hAnsi="Cambria Math"/>
                  <w:color w:val="FF0000"/>
                </w:rPr>
                <m:t>=</m:t>
              </m:r>
              <m:f>
                <m:fPr>
                  <m:ctrlPr>
                    <w:rPr>
                      <w:rFonts w:ascii="Cambria Math" w:hAnsi="Cambria Math"/>
                      <w:b/>
                      <w:i/>
                      <w:color w:val="FF0000"/>
                    </w:rPr>
                  </m:ctrlPr>
                </m:fPr>
                <m:num>
                  <m:sSup>
                    <m:sSupPr>
                      <m:ctrlPr>
                        <w:rPr>
                          <w:rFonts w:ascii="Cambria Math" w:hAnsi="Cambria Math"/>
                          <w:b/>
                          <w:color w:val="FF0000"/>
                        </w:rPr>
                      </m:ctrlPr>
                    </m:sSupPr>
                    <m:e>
                      <m:d>
                        <m:dPr>
                          <m:begChr m:val="|"/>
                          <m:endChr m:val="|"/>
                          <m:ctrlPr>
                            <w:rPr>
                              <w:rFonts w:ascii="Cambria Math" w:hAnsi="Cambria Math"/>
                              <w:b/>
                              <w:i/>
                              <w:color w:val="FF0000"/>
                            </w:rPr>
                          </m:ctrlPr>
                        </m:dPr>
                        <m:e>
                          <m:acc>
                            <m:accPr>
                              <m:chr m:val="⃗"/>
                              <m:ctrlPr>
                                <w:rPr>
                                  <w:rFonts w:ascii="Cambria Math" w:hAnsi="Cambria Math"/>
                                  <w:b/>
                                  <w:i/>
                                  <w:color w:val="FF0000"/>
                                </w:rPr>
                              </m:ctrlPr>
                            </m:accPr>
                            <m:e>
                              <m:r>
                                <m:rPr>
                                  <m:sty m:val="bi"/>
                                </m:rPr>
                                <w:rPr>
                                  <w:rFonts w:ascii="Cambria Math" w:hAnsi="Cambria Math"/>
                                  <w:color w:val="FF0000"/>
                                </w:rPr>
                                <m:t>v</m:t>
                              </m:r>
                            </m:e>
                          </m:acc>
                        </m:e>
                      </m:d>
                    </m:e>
                    <m:sup>
                      <m:r>
                        <m:rPr>
                          <m:sty m:val="bi"/>
                        </m:rPr>
                        <w:rPr>
                          <w:rFonts w:ascii="Cambria Math" w:hAnsi="Cambria Math"/>
                          <w:color w:val="FF0000"/>
                        </w:rPr>
                        <m:t>2</m:t>
                      </m:r>
                    </m:sup>
                  </m:sSup>
                </m:num>
                <m:den>
                  <m:acc>
                    <m:accPr>
                      <m:chr m:val="⃗"/>
                      <m:ctrlPr>
                        <w:rPr>
                          <w:rFonts w:ascii="Cambria Math" w:hAnsi="Cambria Math"/>
                          <w:b/>
                          <w:i/>
                          <w:color w:val="FF0000"/>
                        </w:rPr>
                      </m:ctrlPr>
                    </m:accPr>
                    <m:e>
                      <m:r>
                        <m:rPr>
                          <m:sty m:val="bi"/>
                        </m:rPr>
                        <w:rPr>
                          <w:rFonts w:ascii="Cambria Math" w:hAnsi="Cambria Math"/>
                          <w:color w:val="FF0000"/>
                        </w:rPr>
                        <m:t>r</m:t>
                      </m:r>
                    </m:e>
                  </m:acc>
                </m:den>
              </m:f>
            </m:oMath>
            <w:r w:rsidRPr="008D369A">
              <w:rPr>
                <w:rFonts w:ascii="Tw Cen MT" w:hAnsi="Tw Cen MT"/>
                <w:b/>
                <w:color w:val="FF0000"/>
              </w:rPr>
              <w:t xml:space="preserve"> </w:t>
            </w:r>
          </w:p>
          <w:p w:rsidR="00C52A98" w:rsidRPr="008D369A" w:rsidRDefault="00C52A98" w:rsidP="00CD58C8">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Σ</m:t>
              </m:r>
              <m:acc>
                <m:accPr>
                  <m:chr m:val="⃗"/>
                  <m:ctrlPr>
                    <w:rPr>
                      <w:rFonts w:ascii="Cambria Math" w:hAnsi="Cambria Math"/>
                      <w:i/>
                    </w:rPr>
                  </m:ctrlPr>
                </m:accPr>
                <m:e>
                  <m:r>
                    <w:rPr>
                      <w:rFonts w:ascii="Cambria Math" w:hAnsi="Cambria Math"/>
                    </w:rPr>
                    <m:t>F</m:t>
                  </m:r>
                </m:e>
              </m:acc>
              <m:r>
                <w:rPr>
                  <w:rFonts w:ascii="Cambria Math" w:hAnsi="Cambria Math"/>
                </w:rPr>
                <m:t>=</m:t>
              </m:r>
              <m:f>
                <m:fPr>
                  <m:ctrlPr>
                    <w:rPr>
                      <w:rFonts w:ascii="Cambria Math" w:hAnsi="Cambria Math"/>
                      <w:i/>
                    </w:rPr>
                  </m:ctrlPr>
                </m:fPr>
                <m:num>
                  <m:r>
                    <w:rPr>
                      <w:rFonts w:ascii="Cambria Math" w:hAnsi="Cambria Math"/>
                    </w:rPr>
                    <m:t>m</m:t>
                  </m:r>
                  <m:sSup>
                    <m:sSupPr>
                      <m:ctrlPr>
                        <w:rPr>
                          <w:rFonts w:ascii="Cambria Math" w:hAnsi="Cambria Math"/>
                        </w:rPr>
                      </m:ctrlPr>
                    </m:sSupPr>
                    <m:e>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v</m:t>
                              </m:r>
                            </m:e>
                          </m:acc>
                        </m:e>
                      </m:d>
                    </m:e>
                    <m:sup>
                      <m:r>
                        <w:rPr>
                          <w:rFonts w:ascii="Cambria Math" w:hAnsi="Cambria Math"/>
                        </w:rPr>
                        <m:t>2</m:t>
                      </m:r>
                    </m:sup>
                  </m:sSup>
                </m:num>
                <m:den>
                  <m:acc>
                    <m:accPr>
                      <m:chr m:val="⃗"/>
                      <m:ctrlPr>
                        <w:rPr>
                          <w:rFonts w:ascii="Cambria Math" w:hAnsi="Cambria Math"/>
                          <w:i/>
                        </w:rPr>
                      </m:ctrlPr>
                    </m:accPr>
                    <m:e>
                      <m:r>
                        <w:rPr>
                          <w:rFonts w:ascii="Cambria Math" w:hAnsi="Cambria Math"/>
                        </w:rPr>
                        <m:t>r</m:t>
                      </m:r>
                    </m:e>
                  </m:acc>
                </m:den>
              </m:f>
            </m:oMath>
            <w:r w:rsidRPr="008D369A">
              <w:rPr>
                <w:rFonts w:ascii="Tw Cen MT" w:hAnsi="Tw Cen MT"/>
              </w:rPr>
              <w:t xml:space="preserve"> </w:t>
            </w:r>
            <w:r w:rsidRPr="008D369A">
              <w:rPr>
                <w:rFonts w:ascii="Tw Cen MT" w:hAnsi="Tw Cen MT"/>
                <w:noProof/>
              </w:rPr>
              <w:drawing>
                <wp:inline distT="114300" distB="114300" distL="114300" distR="114300" wp14:anchorId="3579C25C" wp14:editId="1B221193">
                  <wp:extent cx="133350" cy="104775"/>
                  <wp:effectExtent l="0" t="0" r="0" b="9525"/>
                  <wp:docPr id="242" name="image2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0508F931" wp14:editId="444C7689">
                  <wp:extent cx="76200" cy="104775"/>
                  <wp:effectExtent l="0" t="0" r="0" b="9525"/>
                  <wp:docPr id="247" name="image28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89.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C52A98" w:rsidRPr="008D369A" w:rsidRDefault="00C52A98" w:rsidP="00CD58C8">
            <w:pPr>
              <w:numPr>
                <w:ilvl w:val="1"/>
                <w:numId w:val="11"/>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m:oMath>
              <m:r>
                <m:rPr>
                  <m:sty m:val="bi"/>
                </m:rPr>
                <w:rPr>
                  <w:rFonts w:ascii="Cambria Math" w:hAnsi="Cambria Math"/>
                  <w:color w:val="FF0000"/>
                </w:rPr>
                <m:t>ω =</m:t>
              </m:r>
              <m:f>
                <m:fPr>
                  <m:ctrlPr>
                    <w:rPr>
                      <w:rFonts w:ascii="Cambria Math" w:hAnsi="Cambria Math"/>
                      <w:b/>
                      <w:color w:val="FF0000"/>
                    </w:rPr>
                  </m:ctrlPr>
                </m:fPr>
                <m:num>
                  <m:r>
                    <m:rPr>
                      <m:sty m:val="bi"/>
                    </m:rPr>
                    <w:rPr>
                      <w:rFonts w:ascii="Cambria Math" w:hAnsi="Cambria Math"/>
                      <w:color w:val="FF0000"/>
                    </w:rPr>
                    <m:t>Δθ</m:t>
                  </m:r>
                </m:num>
                <m:den>
                  <m:r>
                    <m:rPr>
                      <m:sty m:val="bi"/>
                    </m:rPr>
                    <w:rPr>
                      <w:rFonts w:ascii="Cambria Math" w:hAnsi="Cambria Math"/>
                      <w:color w:val="FF0000"/>
                    </w:rPr>
                    <m:t>t</m:t>
                  </m:r>
                </m:den>
              </m:f>
            </m:oMath>
          </w:p>
        </w:tc>
        <w:tc>
          <w:tcPr>
            <w:tcW w:w="1458" w:type="pct"/>
          </w:tcPr>
          <w:p w:rsidR="00A62117" w:rsidRPr="008D369A" w:rsidRDefault="00A62117" w:rsidP="00CD58C8">
            <w:pPr>
              <w:numPr>
                <w:ilvl w:val="0"/>
                <w:numId w:val="11"/>
              </w:numPr>
              <w:spacing w:before="120" w:after="120" w:line="260" w:lineRule="exact"/>
              <w:ind w:left="343" w:hanging="343"/>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szCs w:val="24"/>
              </w:rPr>
            </w:pPr>
            <w:r w:rsidRPr="008D369A">
              <w:rPr>
                <w:rFonts w:ascii="Tw Cen MT" w:eastAsia="Times New Roman" w:hAnsi="Tw Cen MT" w:cs="Times New Roman"/>
                <w:szCs w:val="24"/>
              </w:rPr>
              <w:t>solve problems and analyse information involving</w:t>
            </w:r>
          </w:p>
          <w:p w:rsidR="00A62117" w:rsidRPr="008D369A" w:rsidRDefault="00A62117" w:rsidP="00A62117">
            <w:pPr>
              <w:spacing w:before="300" w:after="240"/>
              <w:ind w:left="343" w:hanging="343"/>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szCs w:val="24"/>
              </w:rPr>
            </w:pPr>
            <m:oMathPara>
              <m:oMath>
                <m:r>
                  <w:rPr>
                    <w:rFonts w:ascii="Cambria Math" w:eastAsia="Times New Roman" w:hAnsi="Cambria Math" w:cs="Times New Roman"/>
                    <w:szCs w:val="24"/>
                  </w:rPr>
                  <m:t>F=</m:t>
                </m:r>
                <m:f>
                  <m:fPr>
                    <m:ctrlPr>
                      <w:rPr>
                        <w:rFonts w:ascii="Cambria Math" w:eastAsia="Times New Roman" w:hAnsi="Cambria Math" w:cs="Times New Roman"/>
                        <w:i/>
                        <w:szCs w:val="24"/>
                      </w:rPr>
                    </m:ctrlPr>
                  </m:fPr>
                  <m:num>
                    <m:r>
                      <w:rPr>
                        <w:rFonts w:ascii="Cambria Math" w:eastAsia="Times New Roman" w:hAnsi="Cambria Math" w:cs="Times New Roman"/>
                        <w:szCs w:val="24"/>
                      </w:rPr>
                      <m:t>m</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v</m:t>
                        </m:r>
                      </m:e>
                      <m:sup>
                        <m:r>
                          <w:rPr>
                            <w:rFonts w:ascii="Cambria Math" w:eastAsia="Times New Roman" w:hAnsi="Cambria Math" w:cs="Times New Roman"/>
                            <w:szCs w:val="24"/>
                          </w:rPr>
                          <m:t>2</m:t>
                        </m:r>
                      </m:sup>
                    </m:sSup>
                  </m:num>
                  <m:den>
                    <m:r>
                      <w:rPr>
                        <w:rFonts w:ascii="Cambria Math" w:eastAsia="Times New Roman" w:hAnsi="Cambria Math" w:cs="Times New Roman"/>
                        <w:szCs w:val="24"/>
                      </w:rPr>
                      <m:t>r</m:t>
                    </m:r>
                  </m:den>
                </m:f>
              </m:oMath>
            </m:oMathPara>
          </w:p>
          <w:p w:rsidR="00A62117" w:rsidRPr="008D369A" w:rsidRDefault="00A62117" w:rsidP="00A62117">
            <w:pPr>
              <w:spacing w:line="260" w:lineRule="exact"/>
              <w:ind w:left="343" w:hanging="343"/>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szCs w:val="24"/>
              </w:rPr>
            </w:pPr>
            <w:r w:rsidRPr="008D369A">
              <w:rPr>
                <w:rFonts w:ascii="Tw Cen MT" w:eastAsia="Times New Roman" w:hAnsi="Tw Cen MT" w:cs="Times New Roman"/>
                <w:szCs w:val="24"/>
              </w:rPr>
              <w:tab/>
              <w:t>for vehicles travelling around curves</w:t>
            </w:r>
          </w:p>
          <w:p w:rsidR="00A62117" w:rsidRPr="008D369A" w:rsidRDefault="00A62117" w:rsidP="00CD58C8">
            <w:pPr>
              <w:numPr>
                <w:ilvl w:val="0"/>
                <w:numId w:val="11"/>
              </w:numPr>
              <w:spacing w:before="120" w:after="120" w:line="260" w:lineRule="exact"/>
              <w:ind w:left="343" w:hanging="343"/>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szCs w:val="24"/>
              </w:rPr>
            </w:pPr>
            <w:r w:rsidRPr="008D369A">
              <w:rPr>
                <w:rFonts w:ascii="Tw Cen MT" w:eastAsia="Times New Roman" w:hAnsi="Tw Cen MT" w:cs="Times New Roman"/>
                <w:szCs w:val="24"/>
              </w:rPr>
              <w:t>solve problems and analyse information to calculate the centripetal force acting on a satellite undergoing uniform circular motion about the Earth using:</w:t>
            </w:r>
          </w:p>
          <w:p w:rsidR="00A62117" w:rsidRPr="008D369A" w:rsidRDefault="00A62117" w:rsidP="00A62117">
            <w:pPr>
              <w:spacing w:before="300" w:after="240"/>
              <w:ind w:left="343" w:hanging="343"/>
              <w:cnfStyle w:val="000000000000" w:firstRow="0" w:lastRow="0" w:firstColumn="0" w:lastColumn="0" w:oddVBand="0" w:evenVBand="0" w:oddHBand="0" w:evenHBand="0" w:firstRowFirstColumn="0" w:firstRowLastColumn="0" w:lastRowFirstColumn="0" w:lastRowLastColumn="0"/>
              <w:rPr>
                <w:rFonts w:ascii="Tw Cen MT" w:eastAsia="Times New Roman" w:hAnsi="Tw Cen MT" w:cs="Times New Roman"/>
                <w:szCs w:val="24"/>
              </w:rPr>
            </w:pPr>
            <m:oMathPara>
              <m:oMath>
                <m:r>
                  <w:rPr>
                    <w:rFonts w:ascii="Cambria Math" w:eastAsia="Times New Roman" w:hAnsi="Cambria Math" w:cs="Times New Roman"/>
                    <w:szCs w:val="24"/>
                  </w:rPr>
                  <m:t>F=</m:t>
                </m:r>
                <m:f>
                  <m:fPr>
                    <m:ctrlPr>
                      <w:rPr>
                        <w:rFonts w:ascii="Cambria Math" w:eastAsia="Times New Roman" w:hAnsi="Cambria Math" w:cs="Times New Roman"/>
                        <w:i/>
                        <w:szCs w:val="24"/>
                      </w:rPr>
                    </m:ctrlPr>
                  </m:fPr>
                  <m:num>
                    <m:r>
                      <w:rPr>
                        <w:rFonts w:ascii="Cambria Math" w:eastAsia="Times New Roman" w:hAnsi="Cambria Math" w:cs="Times New Roman"/>
                        <w:szCs w:val="24"/>
                      </w:rPr>
                      <m:t>m</m:t>
                    </m:r>
                    <m:sSup>
                      <m:sSupPr>
                        <m:ctrlPr>
                          <w:rPr>
                            <w:rFonts w:ascii="Cambria Math" w:eastAsia="Times New Roman" w:hAnsi="Cambria Math" w:cs="Times New Roman"/>
                            <w:i/>
                            <w:szCs w:val="24"/>
                          </w:rPr>
                        </m:ctrlPr>
                      </m:sSupPr>
                      <m:e>
                        <m:r>
                          <w:rPr>
                            <w:rFonts w:ascii="Cambria Math" w:eastAsia="Times New Roman" w:hAnsi="Cambria Math" w:cs="Times New Roman"/>
                            <w:szCs w:val="24"/>
                          </w:rPr>
                          <m:t>v</m:t>
                        </m:r>
                      </m:e>
                      <m:sup>
                        <m:r>
                          <w:rPr>
                            <w:rFonts w:ascii="Cambria Math" w:eastAsia="Times New Roman" w:hAnsi="Cambria Math" w:cs="Times New Roman"/>
                            <w:szCs w:val="24"/>
                          </w:rPr>
                          <m:t>2</m:t>
                        </m:r>
                      </m:sup>
                    </m:sSup>
                  </m:num>
                  <m:den>
                    <m:r>
                      <w:rPr>
                        <w:rFonts w:ascii="Cambria Math" w:eastAsia="Times New Roman" w:hAnsi="Cambria Math" w:cs="Times New Roman"/>
                        <w:szCs w:val="24"/>
                      </w:rPr>
                      <m:t>r</m:t>
                    </m:r>
                  </m:den>
                </m:f>
              </m:oMath>
            </m:oMathPara>
          </w:p>
        </w:tc>
        <w:tc>
          <w:tcPr>
            <w:tcW w:w="1011" w:type="pct"/>
          </w:tcPr>
          <w:p w:rsidR="00A62117" w:rsidRPr="008D369A" w:rsidRDefault="00A62117" w:rsidP="00A62117">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8.4.2</w:t>
            </w:r>
          </w:p>
          <w:p w:rsidR="00A62117" w:rsidRPr="008D369A" w:rsidRDefault="00A62117" w:rsidP="00A62117">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9.2.2</w:t>
            </w:r>
          </w:p>
          <w:p w:rsidR="00C52A98" w:rsidRPr="008D369A" w:rsidRDefault="00A62117"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inserted equations are new to the syllabus, complementing the centripetal force equation already present.</w:t>
            </w:r>
          </w:p>
        </w:tc>
      </w:tr>
      <w:tr w:rsidR="00CE2EBD"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CE2EBD" w:rsidRPr="008D369A" w:rsidRDefault="00CE2EBD" w:rsidP="00A62117">
            <w:pPr>
              <w:spacing w:before="60" w:after="60"/>
              <w:rPr>
                <w:rFonts w:ascii="Tw Cen MT" w:hAnsi="Tw Cen MT"/>
                <w:sz w:val="24"/>
              </w:rPr>
            </w:pPr>
            <w:r w:rsidRPr="008D369A">
              <w:rPr>
                <w:rFonts w:ascii="Tw Cen MT" w:hAnsi="Tw Cen MT"/>
                <w:sz w:val="24"/>
              </w:rPr>
              <w:t>Advanced Mechanics</w:t>
            </w:r>
          </w:p>
          <w:p w:rsidR="00CE2EBD" w:rsidRPr="008D369A" w:rsidRDefault="00CE2EBD" w:rsidP="00A62117">
            <w:pPr>
              <w:spacing w:before="60" w:after="60"/>
              <w:rPr>
                <w:rFonts w:ascii="Tw Cen MT" w:hAnsi="Tw Cen MT"/>
                <w:sz w:val="24"/>
              </w:rPr>
            </w:pPr>
            <w:r w:rsidRPr="008D369A">
              <w:rPr>
                <w:rFonts w:ascii="Tw Cen MT" w:hAnsi="Tw Cen MT"/>
                <w:b w:val="0"/>
                <w:i/>
                <w:sz w:val="24"/>
              </w:rPr>
              <w:t>Motion in Gravitational Fields</w:t>
            </w:r>
          </w:p>
        </w:tc>
        <w:tc>
          <w:tcPr>
            <w:tcW w:w="1853" w:type="pct"/>
          </w:tcPr>
          <w:p w:rsidR="00CE2EBD" w:rsidRPr="008D369A" w:rsidRDefault="00CE2EBD" w:rsidP="00CD58C8">
            <w:pPr>
              <w:numPr>
                <w:ilvl w:val="0"/>
                <w:numId w:val="38"/>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apply</w:t>
            </w:r>
            <w:r w:rsidRPr="008D369A">
              <w:rPr>
                <w:rFonts w:ascii="Tw Cen MT" w:hAnsi="Tw Cen MT"/>
                <w:b/>
              </w:rPr>
              <w:t xml:space="preserve"> </w:t>
            </w:r>
            <w:r w:rsidRPr="008D369A">
              <w:rPr>
                <w:rFonts w:ascii="Tw Cen MT" w:hAnsi="Tw Cen MT"/>
              </w:rPr>
              <w:t>qualitatively and quantitatively Newton’s Law of Universal Gravitation to:</w:t>
            </w:r>
          </w:p>
          <w:p w:rsidR="00CE2EBD" w:rsidRPr="008D369A" w:rsidRDefault="00CE2EBD" w:rsidP="00CD58C8">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determine the force of gravity between two objects</w:t>
            </w:r>
            <m:oMath>
              <m:r>
                <w:rPr>
                  <w:rFonts w:ascii="Cambria Math" w:hAnsi="Cambria Math"/>
                </w:rPr>
                <m:t xml:space="preserve"> (</m:t>
              </m:r>
              <m:acc>
                <m:accPr>
                  <m:chr m:val="⃗"/>
                  <m:ctrlPr>
                    <w:rPr>
                      <w:rFonts w:ascii="Cambria Math" w:hAnsi="Cambria Math"/>
                      <w:i/>
                    </w:rPr>
                  </m:ctrlPr>
                </m:accPr>
                <m:e>
                  <m:r>
                    <w:rPr>
                      <w:rFonts w:ascii="Cambria Math" w:hAnsi="Cambria Math"/>
                    </w:rPr>
                    <m:t>F</m:t>
                  </m:r>
                </m:e>
              </m:acc>
              <m:r>
                <w:rPr>
                  <w:rFonts w:ascii="Cambria Math" w:hAnsi="Cambria Math"/>
                </w:rPr>
                <m:t xml:space="preserve">= </m:t>
              </m:r>
              <m:r>
                <m:rPr>
                  <m:sty m:val="bi"/>
                </m:rPr>
                <w:rPr>
                  <w:rFonts w:ascii="Cambria Math" w:hAnsi="Cambria Math"/>
                  <w:color w:val="FF0000"/>
                </w:rPr>
                <m:t>-</m:t>
              </m:r>
              <m:f>
                <m:fPr>
                  <m:ctrlPr>
                    <w:rPr>
                      <w:rFonts w:ascii="Cambria Math" w:hAnsi="Cambria Math"/>
                      <w:i/>
                    </w:rPr>
                  </m:ctrlPr>
                </m:fPr>
                <m:num>
                  <m:r>
                    <w:rPr>
                      <w:rFonts w:ascii="Cambria Math" w:hAnsi="Cambria Math"/>
                    </w:rPr>
                    <m:t>GMm</m:t>
                  </m:r>
                </m:num>
                <m:den>
                  <m:sSup>
                    <m:sSupPr>
                      <m:ctrlPr>
                        <w:rPr>
                          <w:rFonts w:ascii="Cambria Math" w:hAnsi="Cambria Math"/>
                        </w:rPr>
                      </m:ctrlPr>
                    </m:sSupPr>
                    <m:e>
                      <m:acc>
                        <m:accPr>
                          <m:chr m:val="⃗"/>
                          <m:ctrlPr>
                            <w:rPr>
                              <w:rFonts w:ascii="Cambria Math" w:hAnsi="Cambria Math"/>
                              <w:i/>
                            </w:rPr>
                          </m:ctrlPr>
                        </m:accPr>
                        <m:e>
                          <m:r>
                            <w:rPr>
                              <w:rFonts w:ascii="Cambria Math" w:hAnsi="Cambria Math"/>
                            </w:rPr>
                            <m:t>r</m:t>
                          </m:r>
                        </m:e>
                      </m:acc>
                    </m:e>
                    <m:sup>
                      <m:r>
                        <w:rPr>
                          <w:rFonts w:ascii="Cambria Math" w:hAnsi="Cambria Math"/>
                        </w:rPr>
                        <m:t>2</m:t>
                      </m:r>
                    </m:sup>
                  </m:sSup>
                </m:den>
              </m:f>
            </m:oMath>
            <w:r w:rsidRPr="008D369A">
              <w:rPr>
                <w:rFonts w:ascii="Tw Cen MT" w:hAnsi="Tw Cen MT"/>
              </w:rPr>
              <w:t>)</w:t>
            </w:r>
          </w:p>
          <w:p w:rsidR="00CE2EBD" w:rsidRPr="008D369A" w:rsidRDefault="00CE2EBD" w:rsidP="00CD58C8">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factors that affect the gravitational field strength </w:t>
            </w:r>
            <w:r w:rsidRPr="008D369A">
              <w:rPr>
                <w:rFonts w:ascii="Tw Cen MT" w:hAnsi="Tw Cen MT"/>
                <w:b/>
                <w:color w:val="FF0000"/>
              </w:rPr>
              <w:t>(</w:t>
            </w:r>
            <m:oMath>
              <m:acc>
                <m:accPr>
                  <m:chr m:val="⃗"/>
                  <m:ctrlPr>
                    <w:rPr>
                      <w:rFonts w:ascii="Cambria Math" w:hAnsi="Cambria Math"/>
                      <w:b/>
                      <w:i/>
                      <w:color w:val="FF0000"/>
                    </w:rPr>
                  </m:ctrlPr>
                </m:accPr>
                <m:e>
                  <m:r>
                    <m:rPr>
                      <m:sty m:val="bi"/>
                    </m:rPr>
                    <w:rPr>
                      <w:rFonts w:ascii="Cambria Math" w:hAnsi="Cambria Math"/>
                      <w:color w:val="FF0000"/>
                    </w:rPr>
                    <m:t>g</m:t>
                  </m:r>
                </m:e>
              </m:acc>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GM</m:t>
                  </m:r>
                </m:num>
                <m:den>
                  <m:sSup>
                    <m:sSupPr>
                      <m:ctrlPr>
                        <w:rPr>
                          <w:rFonts w:ascii="Cambria Math" w:hAnsi="Cambria Math"/>
                          <w:b/>
                          <w:color w:val="FF0000"/>
                        </w:rPr>
                      </m:ctrlPr>
                    </m:sSupPr>
                    <m:e>
                      <m:acc>
                        <m:accPr>
                          <m:chr m:val="⃗"/>
                          <m:ctrlPr>
                            <w:rPr>
                              <w:rFonts w:ascii="Cambria Math" w:hAnsi="Cambria Math"/>
                              <w:b/>
                              <w:i/>
                              <w:color w:val="FF0000"/>
                            </w:rPr>
                          </m:ctrlPr>
                        </m:accPr>
                        <m:e>
                          <m:r>
                            <m:rPr>
                              <m:sty m:val="bi"/>
                            </m:rPr>
                            <w:rPr>
                              <w:rFonts w:ascii="Cambria Math" w:hAnsi="Cambria Math"/>
                              <w:color w:val="FF0000"/>
                            </w:rPr>
                            <m:t>r</m:t>
                          </m:r>
                        </m:e>
                      </m:acc>
                    </m:e>
                    <m:sup>
                      <m:r>
                        <m:rPr>
                          <m:sty m:val="bi"/>
                        </m:rPr>
                        <w:rPr>
                          <w:rFonts w:ascii="Cambria Math" w:hAnsi="Cambria Math"/>
                          <w:color w:val="FF0000"/>
                        </w:rPr>
                        <m:t>2</m:t>
                      </m:r>
                    </m:sup>
                  </m:sSup>
                </m:den>
              </m:f>
            </m:oMath>
            <w:r w:rsidRPr="008D369A">
              <w:rPr>
                <w:rFonts w:ascii="Tw Cen MT" w:hAnsi="Tw Cen MT"/>
                <w:b/>
                <w:color w:val="FF0000"/>
              </w:rPr>
              <w:t>)</w:t>
            </w:r>
          </w:p>
          <w:p w:rsidR="00CE2EBD" w:rsidRPr="008D369A" w:rsidRDefault="00CE2EBD" w:rsidP="00CD58C8">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lastRenderedPageBreak/>
              <w:t>predict the gravitational field strength at any point in a gravitational field, including at the surface of a planet (ACSPH094, ACSPH095, ACSPH097)</w:t>
            </w:r>
          </w:p>
        </w:tc>
        <w:tc>
          <w:tcPr>
            <w:tcW w:w="1458" w:type="pct"/>
          </w:tcPr>
          <w:p w:rsidR="00CE2EBD" w:rsidRPr="008D369A" w:rsidRDefault="00CE2EBD" w:rsidP="00A62117">
            <w:pPr>
              <w:pStyle w:val="TABLEBULLET11PT"/>
              <w:keepNext/>
              <w:keepLines/>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lastRenderedPageBreak/>
              <w:t>describe a gravitational field in the region surrounding a massive object in terms of its effects on other masses in it</w:t>
            </w:r>
          </w:p>
          <w:p w:rsidR="00CE2EBD" w:rsidRPr="008D369A" w:rsidRDefault="00CE2EBD" w:rsidP="00A62117">
            <w:pPr>
              <w:pStyle w:val="Glossary"/>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Newton’s Law of Universal Gravitation:</w:t>
            </w:r>
          </w:p>
          <w:p w:rsidR="00CE2EBD" w:rsidRPr="008D369A" w:rsidRDefault="00CE2EBD" w:rsidP="00A62117">
            <w:pPr>
              <w:pStyle w:val="Glossary"/>
              <w:ind w:left="343" w:hanging="343"/>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22"/>
              </w:rPr>
              <w:object w:dxaOrig="1140" w:dyaOrig="580">
                <v:shape id="_x0000_i1694" type="#_x0000_t75" style="width:57pt;height:29.25pt" o:ole="">
                  <v:imagedata r:id="rId34" o:title=""/>
                </v:shape>
                <o:OLEObject Type="Embed" ProgID="Equation.DSMT4" ShapeID="_x0000_i1694" DrawAspect="Content" ObjectID="_1559476170" r:id="rId35"/>
              </w:object>
            </w:r>
          </w:p>
          <w:p w:rsidR="00CE2EBD" w:rsidRPr="008D369A" w:rsidRDefault="00CE2EBD" w:rsidP="00CD58C8">
            <w:pPr>
              <w:pStyle w:val="Glossary"/>
              <w:numPr>
                <w:ilvl w:val="0"/>
                <w:numId w:val="23"/>
              </w:numPr>
              <w:tabs>
                <w:tab w:val="clear" w:pos="2217"/>
              </w:tabs>
              <w:spacing w:before="120" w:after="120" w:line="260" w:lineRule="exact"/>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present information and use available evidence to discuss the factors affecting the strength of the gravitational force</w:t>
            </w:r>
          </w:p>
        </w:tc>
        <w:tc>
          <w:tcPr>
            <w:tcW w:w="1011" w:type="pct"/>
          </w:tcPr>
          <w:p w:rsidR="00CE2EBD" w:rsidRPr="008D369A" w:rsidRDefault="00CE2EBD"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lastRenderedPageBreak/>
              <w:t>9.2.3</w:t>
            </w:r>
          </w:p>
        </w:tc>
      </w:tr>
      <w:tr w:rsidR="00CE2EBD"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CE2EBD" w:rsidRPr="008D369A" w:rsidRDefault="00CE2EBD" w:rsidP="00A62117">
            <w:pPr>
              <w:spacing w:before="60" w:after="60"/>
              <w:rPr>
                <w:rFonts w:ascii="Tw Cen MT" w:hAnsi="Tw Cen MT"/>
                <w:sz w:val="24"/>
              </w:rPr>
            </w:pPr>
          </w:p>
        </w:tc>
        <w:tc>
          <w:tcPr>
            <w:tcW w:w="1853" w:type="pct"/>
          </w:tcPr>
          <w:p w:rsidR="00CE2EBD" w:rsidRPr="008D369A" w:rsidRDefault="00CE2EBD" w:rsidP="00CD58C8">
            <w:pPr>
              <w:numPr>
                <w:ilvl w:val="0"/>
                <w:numId w:val="38"/>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relationship of Kepler’s Laws of Planetary Motion to the forces acting on, </w:t>
            </w:r>
            <w:r w:rsidRPr="008D369A">
              <w:rPr>
                <w:rFonts w:ascii="Tw Cen MT" w:hAnsi="Tw Cen MT"/>
                <w:b/>
                <w:color w:val="FF0000"/>
              </w:rPr>
              <w:t>and the total energy of</w:t>
            </w:r>
            <w:r w:rsidRPr="008D369A">
              <w:rPr>
                <w:rFonts w:ascii="Tw Cen MT" w:hAnsi="Tw Cen MT"/>
              </w:rPr>
              <w:t xml:space="preserve">, planets in circular and </w:t>
            </w:r>
            <w:r w:rsidRPr="008D369A">
              <w:rPr>
                <w:rFonts w:ascii="Tw Cen MT" w:hAnsi="Tw Cen MT"/>
                <w:b/>
                <w:color w:val="FF0000"/>
              </w:rPr>
              <w:t>non-circular orbits</w:t>
            </w:r>
            <w:r w:rsidRPr="008D369A">
              <w:rPr>
                <w:rFonts w:ascii="Tw Cen MT" w:hAnsi="Tw Cen MT"/>
              </w:rPr>
              <w:t xml:space="preserve"> using: (ACSPH101) </w:t>
            </w:r>
          </w:p>
          <w:p w:rsidR="00CE2EBD" w:rsidRPr="008D369A" w:rsidRDefault="00CE2EBD" w:rsidP="00CD58C8">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m:oMath>
              <m:sSub>
                <m:sSubPr>
                  <m:ctrlPr>
                    <w:rPr>
                      <w:rFonts w:ascii="Cambria Math" w:hAnsi="Cambria Math"/>
                      <w:b/>
                      <w:color w:val="FF0000"/>
                    </w:rPr>
                  </m:ctrlPr>
                </m:sSubPr>
                <m:e>
                  <m:r>
                    <m:rPr>
                      <m:sty m:val="bi"/>
                    </m:rPr>
                    <w:rPr>
                      <w:rFonts w:ascii="Cambria Math" w:hAnsi="Cambria Math"/>
                      <w:color w:val="FF0000"/>
                    </w:rPr>
                    <m:t>v</m:t>
                  </m:r>
                </m:e>
                <m:sub>
                  <m:r>
                    <m:rPr>
                      <m:sty m:val="bi"/>
                    </m:rPr>
                    <w:rPr>
                      <w:rFonts w:ascii="Cambria Math" w:hAnsi="Cambria Math"/>
                      <w:color w:val="FF0000"/>
                    </w:rPr>
                    <m:t>o</m:t>
                  </m:r>
                </m:sub>
              </m:sSub>
              <m:r>
                <m:rPr>
                  <m:sty m:val="bi"/>
                </m:rPr>
                <w:rPr>
                  <w:rFonts w:ascii="Cambria Math" w:hAnsi="Cambria Math"/>
                  <w:color w:val="FF0000"/>
                </w:rPr>
                <m:t>=</m:t>
              </m:r>
              <m:f>
                <m:fPr>
                  <m:ctrlPr>
                    <w:rPr>
                      <w:rFonts w:ascii="Cambria Math" w:hAnsi="Cambria Math"/>
                      <w:b/>
                      <w:i/>
                      <w:color w:val="FF0000"/>
                    </w:rPr>
                  </m:ctrlPr>
                </m:fPr>
                <m:num>
                  <m:r>
                    <m:rPr>
                      <m:sty m:val="bi"/>
                    </m:rPr>
                    <w:rPr>
                      <w:rFonts w:ascii="Cambria Math" w:hAnsi="Cambria Math"/>
                      <w:color w:val="FF0000"/>
                    </w:rPr>
                    <m:t>2</m:t>
                  </m:r>
                  <m:r>
                    <m:rPr>
                      <m:sty m:val="bi"/>
                    </m:rPr>
                    <w:rPr>
                      <w:rFonts w:ascii="Cambria Math" w:hAnsi="Cambria Math"/>
                      <w:color w:val="FF0000"/>
                    </w:rPr>
                    <m:t>πr</m:t>
                  </m:r>
                </m:num>
                <m:den>
                  <m:r>
                    <m:rPr>
                      <m:sty m:val="bi"/>
                    </m:rPr>
                    <w:rPr>
                      <w:rFonts w:ascii="Cambria Math" w:hAnsi="Cambria Math"/>
                      <w:color w:val="FF0000"/>
                    </w:rPr>
                    <m:t>T</m:t>
                  </m:r>
                </m:den>
              </m:f>
            </m:oMath>
          </w:p>
          <w:p w:rsidR="00CE2EBD" w:rsidRPr="008D369A" w:rsidRDefault="00CE2EBD" w:rsidP="00CD58C8">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f>
                <m:fPr>
                  <m:ctrlPr>
                    <w:rPr>
                      <w:rFonts w:ascii="Cambria Math" w:hAnsi="Cambria Math"/>
                      <w:i/>
                    </w:rPr>
                  </m:ctrlPr>
                </m:fPr>
                <m:num>
                  <m:sSup>
                    <m:sSupPr>
                      <m:ctrlPr>
                        <w:rPr>
                          <w:rFonts w:ascii="Cambria Math" w:hAnsi="Cambria Math"/>
                        </w:rPr>
                      </m:ctrlPr>
                    </m:sSupPr>
                    <m:e>
                      <m:r>
                        <w:rPr>
                          <w:rFonts w:ascii="Cambria Math" w:hAnsi="Cambria Math"/>
                        </w:rPr>
                        <m:t>r</m:t>
                      </m:r>
                    </m:e>
                    <m:sup>
                      <m:r>
                        <w:rPr>
                          <w:rFonts w:ascii="Cambria Math" w:hAnsi="Cambria Math"/>
                        </w:rPr>
                        <m:t>3</m:t>
                      </m:r>
                    </m:sup>
                  </m:sSup>
                </m:num>
                <m:den>
                  <m:sSup>
                    <m:sSupPr>
                      <m:ctrlPr>
                        <w:rPr>
                          <w:rFonts w:ascii="Cambria Math" w:hAnsi="Cambria Math"/>
                        </w:rPr>
                      </m:ctrlPr>
                    </m:sSupPr>
                    <m:e>
                      <m:r>
                        <w:rPr>
                          <w:rFonts w:ascii="Cambria Math" w:hAnsi="Cambria Math"/>
                        </w:rPr>
                        <m:t>T</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GM</m:t>
                  </m:r>
                </m:num>
                <m:den>
                  <m:r>
                    <w:rPr>
                      <w:rFonts w:ascii="Cambria Math" w:hAnsi="Cambria Math"/>
                    </w:rPr>
                    <m:t>4</m:t>
                  </m:r>
                  <m:sSup>
                    <m:sSupPr>
                      <m:ctrlPr>
                        <w:rPr>
                          <w:rFonts w:ascii="Cambria Math" w:hAnsi="Cambria Math"/>
                        </w:rPr>
                      </m:ctrlPr>
                    </m:sSupPr>
                    <m:e>
                      <m:r>
                        <w:rPr>
                          <w:rFonts w:ascii="Cambria Math" w:hAnsi="Cambria Math"/>
                        </w:rPr>
                        <m:t>π</m:t>
                      </m:r>
                    </m:e>
                    <m:sup>
                      <m:r>
                        <w:rPr>
                          <w:rFonts w:ascii="Cambria Math" w:hAnsi="Cambria Math"/>
                        </w:rPr>
                        <m:t>2</m:t>
                      </m:r>
                    </m:sup>
                  </m:sSup>
                </m:den>
              </m:f>
            </m:oMath>
            <w:r w:rsidRPr="008D369A">
              <w:rPr>
                <w:rFonts w:ascii="Tw Cen MT" w:hAnsi="Tw Cen MT"/>
              </w:rPr>
              <w:t xml:space="preserve"> </w:t>
            </w:r>
            <w:r w:rsidRPr="008D369A">
              <w:rPr>
                <w:rFonts w:ascii="Tw Cen MT" w:hAnsi="Tw Cen MT"/>
                <w:noProof/>
              </w:rPr>
              <w:drawing>
                <wp:inline distT="114300" distB="114300" distL="114300" distR="114300" wp14:anchorId="2CC47EBE" wp14:editId="093EFBA5">
                  <wp:extent cx="133350" cy="104775"/>
                  <wp:effectExtent l="0" t="0" r="0" b="9525"/>
                  <wp:docPr id="46" name="image8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9.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50489A65" wp14:editId="0C57EA0A">
                  <wp:extent cx="76200" cy="104775"/>
                  <wp:effectExtent l="0" t="0" r="0" b="9525"/>
                  <wp:docPr id="126" name="image173.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73.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458" w:type="pct"/>
          </w:tcPr>
          <w:p w:rsidR="00CE2EBD" w:rsidRPr="008D369A" w:rsidRDefault="00CE2EBD" w:rsidP="00A62117">
            <w:pPr>
              <w:pStyle w:val="TABLEBULLET11PT"/>
              <w:keepNext/>
              <w:keepLines/>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the term orbital velocity and the quantitative and qualitative relationship between orbital velocity, the gravitational constant, mass of the central body, mass of the satellite and the radius of the orbit using Kepler’s Law of Periods</w:t>
            </w:r>
          </w:p>
        </w:tc>
        <w:tc>
          <w:tcPr>
            <w:tcW w:w="1011" w:type="pct"/>
          </w:tcPr>
          <w:p w:rsidR="00CE2EBD" w:rsidRPr="008D369A" w:rsidRDefault="00CE2EBD"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9.2.2</w:t>
            </w:r>
          </w:p>
        </w:tc>
      </w:tr>
      <w:tr w:rsidR="00CE2EBD"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CE2EBD" w:rsidRPr="008D369A" w:rsidRDefault="00CE2EBD" w:rsidP="00A62117">
            <w:pPr>
              <w:spacing w:before="60" w:after="60"/>
              <w:rPr>
                <w:rFonts w:ascii="Tw Cen MT" w:hAnsi="Tw Cen MT"/>
                <w:sz w:val="24"/>
              </w:rPr>
            </w:pPr>
          </w:p>
        </w:tc>
        <w:tc>
          <w:tcPr>
            <w:tcW w:w="1853" w:type="pct"/>
          </w:tcPr>
          <w:p w:rsidR="00CE2EBD" w:rsidRPr="008D369A" w:rsidRDefault="00CE2EBD" w:rsidP="00CD58C8">
            <w:pPr>
              <w:numPr>
                <w:ilvl w:val="0"/>
                <w:numId w:val="38"/>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derive quantitatively and apply the concepts of gravitational force and gravitational potential energy in radial gravitational fields to a variety of situations, including but not limited to: </w:t>
            </w:r>
            <w:r w:rsidRPr="008D369A">
              <w:rPr>
                <w:rFonts w:ascii="Tw Cen MT" w:hAnsi="Tw Cen MT"/>
                <w:noProof/>
              </w:rPr>
              <w:drawing>
                <wp:inline distT="114300" distB="114300" distL="114300" distR="114300" wp14:anchorId="23BA30D7" wp14:editId="38F06C37">
                  <wp:extent cx="133350" cy="104775"/>
                  <wp:effectExtent l="0" t="0" r="0" b="9525"/>
                  <wp:docPr id="249" name="image30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7.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7A745816" wp14:editId="5C644997">
                  <wp:extent cx="76200" cy="104775"/>
                  <wp:effectExtent l="0" t="0" r="0" b="9525"/>
                  <wp:docPr id="282" name="image34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40.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CE2EBD" w:rsidRPr="008D369A" w:rsidRDefault="00CE2EBD" w:rsidP="00CD58C8">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concept of escape velocity (</w:t>
            </w:r>
            <m:oMath>
              <m:sSub>
                <m:sSubPr>
                  <m:ctrlPr>
                    <w:rPr>
                      <w:rFonts w:ascii="Cambria Math" w:hAnsi="Cambria Math"/>
                    </w:rPr>
                  </m:ctrlPr>
                </m:sSubPr>
                <m:e>
                  <m:r>
                    <w:rPr>
                      <w:rFonts w:ascii="Cambria Math" w:hAnsi="Cambria Math"/>
                    </w:rPr>
                    <m:t>v</m:t>
                  </m:r>
                </m:e>
                <m:sub>
                  <m:r>
                    <w:rPr>
                      <w:rFonts w:ascii="Cambria Math" w:hAnsi="Cambria Math"/>
                    </w:rPr>
                    <m:t>esc</m:t>
                  </m:r>
                </m:sub>
              </m:sSub>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2GM</m:t>
                      </m:r>
                    </m:num>
                    <m:den>
                      <m:r>
                        <w:rPr>
                          <w:rFonts w:ascii="Cambria Math" w:hAnsi="Cambria Math"/>
                        </w:rPr>
                        <m:t>r</m:t>
                      </m:r>
                    </m:den>
                  </m:f>
                </m:e>
              </m:rad>
            </m:oMath>
            <w:r w:rsidRPr="008D369A">
              <w:rPr>
                <w:rFonts w:ascii="Tw Cen MT" w:hAnsi="Tw Cen MT"/>
              </w:rPr>
              <w:t>)</w:t>
            </w:r>
          </w:p>
          <w:p w:rsidR="00CE2EBD" w:rsidRPr="008D369A" w:rsidRDefault="00CE2EBD" w:rsidP="00CD58C8">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total potential energy of a planet or satellite in its orbit (</w:t>
            </w:r>
            <m:oMath>
              <m:r>
                <m:rPr>
                  <m:sty m:val="bi"/>
                </m:rPr>
                <w:rPr>
                  <w:rFonts w:ascii="Cambria Math" w:hAnsi="Cambria Math"/>
                  <w:color w:val="FF0000"/>
                </w:rPr>
                <m:t>U=-</m:t>
              </m:r>
              <m:f>
                <m:fPr>
                  <m:ctrlPr>
                    <w:rPr>
                      <w:rFonts w:ascii="Cambria Math" w:hAnsi="Cambria Math"/>
                      <w:b/>
                      <w:i/>
                      <w:color w:val="FF0000"/>
                    </w:rPr>
                  </m:ctrlPr>
                </m:fPr>
                <m:num>
                  <m:r>
                    <m:rPr>
                      <m:sty m:val="bi"/>
                    </m:rPr>
                    <w:rPr>
                      <w:rFonts w:ascii="Cambria Math" w:hAnsi="Cambria Math"/>
                      <w:color w:val="FF0000"/>
                    </w:rPr>
                    <m:t>GMm</m:t>
                  </m:r>
                </m:num>
                <m:den>
                  <m:r>
                    <m:rPr>
                      <m:sty m:val="bi"/>
                    </m:rPr>
                    <w:rPr>
                      <w:rFonts w:ascii="Cambria Math" w:hAnsi="Cambria Math"/>
                      <w:color w:val="FF0000"/>
                    </w:rPr>
                    <m:t>r</m:t>
                  </m:r>
                </m:den>
              </m:f>
            </m:oMath>
            <w:r w:rsidRPr="008D369A">
              <w:rPr>
                <w:rFonts w:ascii="Tw Cen MT" w:hAnsi="Tw Cen MT"/>
                <w:b/>
                <w:color w:val="FF0000"/>
              </w:rPr>
              <w:t>)</w:t>
            </w:r>
          </w:p>
          <w:p w:rsidR="00CE2EBD" w:rsidRPr="008D369A" w:rsidRDefault="00CE2EBD" w:rsidP="00CD58C8">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total energy of a planet or satellite in its orbit (</w:t>
            </w:r>
            <m:oMath>
              <m:r>
                <m:rPr>
                  <m:sty m:val="bi"/>
                </m:rPr>
                <w:rPr>
                  <w:rFonts w:ascii="Cambria Math" w:hAnsi="Cambria Math"/>
                  <w:color w:val="FF0000"/>
                </w:rPr>
                <m:t>E=-</m:t>
              </m:r>
              <m:f>
                <m:fPr>
                  <m:ctrlPr>
                    <w:rPr>
                      <w:rFonts w:ascii="Cambria Math" w:hAnsi="Cambria Math"/>
                      <w:b/>
                      <w:i/>
                      <w:color w:val="FF0000"/>
                    </w:rPr>
                  </m:ctrlPr>
                </m:fPr>
                <m:num>
                  <m:r>
                    <m:rPr>
                      <m:sty m:val="bi"/>
                    </m:rPr>
                    <w:rPr>
                      <w:rFonts w:ascii="Cambria Math" w:hAnsi="Cambria Math"/>
                      <w:color w:val="FF0000"/>
                    </w:rPr>
                    <m:t>GMm</m:t>
                  </m:r>
                </m:num>
                <m:den>
                  <m:r>
                    <m:rPr>
                      <m:sty m:val="bi"/>
                    </m:rPr>
                    <w:rPr>
                      <w:rFonts w:ascii="Cambria Math" w:hAnsi="Cambria Math"/>
                      <w:color w:val="FF0000"/>
                    </w:rPr>
                    <m:t>2</m:t>
                  </m:r>
                  <m:r>
                    <m:rPr>
                      <m:sty m:val="bi"/>
                    </m:rPr>
                    <w:rPr>
                      <w:rFonts w:ascii="Cambria Math" w:hAnsi="Cambria Math"/>
                      <w:color w:val="FF0000"/>
                    </w:rPr>
                    <m:t>r</m:t>
                  </m:r>
                </m:den>
              </m:f>
            </m:oMath>
            <w:r w:rsidRPr="008D369A">
              <w:rPr>
                <w:rFonts w:ascii="Tw Cen MT" w:hAnsi="Tw Cen MT"/>
                <w:b/>
                <w:color w:val="FF0000"/>
              </w:rPr>
              <w:t>)</w:t>
            </w:r>
          </w:p>
          <w:p w:rsidR="00CE2EBD" w:rsidRPr="008D369A" w:rsidRDefault="00CE2EBD" w:rsidP="00CD58C8">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 xml:space="preserve">energy changes that occur when satellites move between orbits (ACSPH096) </w:t>
            </w:r>
          </w:p>
          <w:p w:rsidR="00CE2EBD" w:rsidRPr="008D369A" w:rsidRDefault="00CE2EBD" w:rsidP="00CD58C8">
            <w:pPr>
              <w:numPr>
                <w:ilvl w:val="1"/>
                <w:numId w:val="38"/>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Kepler’s Laws of Planetary Motion (ACSPH101)</w:t>
            </w:r>
          </w:p>
        </w:tc>
        <w:tc>
          <w:tcPr>
            <w:tcW w:w="1458" w:type="pct"/>
          </w:tcPr>
          <w:p w:rsidR="00CE2EBD" w:rsidRPr="008D369A" w:rsidRDefault="00CE2EBD" w:rsidP="00CD58C8">
            <w:pPr>
              <w:numPr>
                <w:ilvl w:val="0"/>
                <w:numId w:val="38"/>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identify that a slingshot effect can be provided by planets for space probes</w:t>
            </w:r>
          </w:p>
          <w:p w:rsidR="00CE2EBD" w:rsidRPr="008D369A" w:rsidRDefault="00CE2EBD" w:rsidP="00CD58C8">
            <w:pPr>
              <w:numPr>
                <w:ilvl w:val="0"/>
                <w:numId w:val="38"/>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define the term orbital velocity and the quantitative and qualitative relationship between orbital velocity, the gravitational constant, mass of the central body, mass of the satellite and the radius of the orbit using Kepler’s Law of Periods</w:t>
            </w:r>
          </w:p>
          <w:p w:rsidR="00CE2EBD" w:rsidRPr="008D369A" w:rsidRDefault="00CE2EBD" w:rsidP="00CD58C8">
            <w:pPr>
              <w:numPr>
                <w:ilvl w:val="0"/>
                <w:numId w:val="38"/>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define gravitational potential energy as the work done to move an object from a very large distance away to a point in a gravitational field </w:t>
            </w:r>
          </w:p>
          <w:p w:rsidR="00CE2EBD" w:rsidRPr="008D369A" w:rsidRDefault="00CE2EBD" w:rsidP="00CE2EBD">
            <w:pPr>
              <w:pStyle w:val="TABLEBULLET11PT"/>
              <w:keepNext/>
              <w:keepLines/>
              <w:spacing w:before="120" w:after="120"/>
              <w:ind w:left="343" w:hanging="343"/>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22"/>
              </w:rPr>
              <w:object w:dxaOrig="1360" w:dyaOrig="580">
                <v:shape id="_x0000_i1695" type="#_x0000_t75" style="width:68.25pt;height:29.25pt" o:ole="">
                  <v:imagedata r:id="rId36" o:title=""/>
                </v:shape>
                <o:OLEObject Type="Embed" ProgID="Equation.DSMT4" ShapeID="_x0000_i1695" DrawAspect="Content" ObjectID="_1559476171" r:id="rId37"/>
              </w:object>
            </w:r>
          </w:p>
          <w:p w:rsidR="00CE2EBD" w:rsidRPr="008D369A" w:rsidRDefault="00CE2EBD" w:rsidP="00CD58C8">
            <w:pPr>
              <w:pStyle w:val="TABLEBULLET11PT"/>
              <w:numPr>
                <w:ilvl w:val="0"/>
                <w:numId w:val="23"/>
              </w:numPr>
              <w:tabs>
                <w:tab w:val="clear" w:pos="2217"/>
              </w:tabs>
              <w:spacing w:before="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explain the concept of escape velocity in terms of the:</w:t>
            </w:r>
          </w:p>
          <w:p w:rsidR="00CE2EBD" w:rsidRPr="008D369A" w:rsidRDefault="00CE2EBD" w:rsidP="00CE2EBD">
            <w:pPr>
              <w:pStyle w:val="TableBullet-dash"/>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gravitational constant</w:t>
            </w:r>
          </w:p>
          <w:p w:rsidR="00CE2EBD" w:rsidRPr="008D369A" w:rsidRDefault="00CE2EBD" w:rsidP="00CE2EBD">
            <w:pPr>
              <w:pStyle w:val="TableBullet-dash"/>
              <w:ind w:left="343" w:hanging="34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mass and radius of the planet</w:t>
            </w:r>
          </w:p>
          <w:p w:rsidR="00CE2EBD" w:rsidRPr="008D369A" w:rsidRDefault="00CE2EBD" w:rsidP="00CE2EBD">
            <w:pPr>
              <w:pStyle w:val="TableBullet-dash"/>
              <w:numPr>
                <w:ilvl w:val="0"/>
                <w:numId w:val="0"/>
              </w:numPr>
              <w:ind w:left="700" w:hanging="360"/>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011" w:type="pct"/>
          </w:tcPr>
          <w:p w:rsidR="00CE2EBD" w:rsidRPr="008D369A" w:rsidRDefault="00CE2EBD"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9.2.1</w:t>
            </w:r>
          </w:p>
          <w:p w:rsidR="00CE2EBD" w:rsidRPr="008D369A" w:rsidRDefault="00CE2EBD"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9.2.2</w:t>
            </w:r>
          </w:p>
          <w:p w:rsidR="00CE2EBD" w:rsidRPr="008D369A" w:rsidRDefault="00CE2EBD"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9.2.3</w:t>
            </w:r>
          </w:p>
        </w:tc>
      </w:tr>
      <w:tr w:rsidR="008033F5"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8033F5" w:rsidRPr="008D369A" w:rsidRDefault="008033F5" w:rsidP="00CE2EBD">
            <w:pPr>
              <w:spacing w:before="60" w:after="60"/>
              <w:rPr>
                <w:rFonts w:ascii="Tw Cen MT" w:hAnsi="Tw Cen MT"/>
                <w:sz w:val="24"/>
              </w:rPr>
            </w:pPr>
            <w:r w:rsidRPr="008D369A">
              <w:rPr>
                <w:rFonts w:ascii="Tw Cen MT" w:hAnsi="Tw Cen MT"/>
                <w:sz w:val="24"/>
              </w:rPr>
              <w:lastRenderedPageBreak/>
              <w:t>Electromagnetism</w:t>
            </w:r>
          </w:p>
          <w:p w:rsidR="008033F5" w:rsidRPr="008D369A" w:rsidRDefault="008033F5" w:rsidP="00CE2EBD">
            <w:pPr>
              <w:spacing w:before="60" w:after="60"/>
              <w:rPr>
                <w:rFonts w:ascii="Tw Cen MT" w:hAnsi="Tw Cen MT"/>
                <w:sz w:val="24"/>
              </w:rPr>
            </w:pPr>
            <w:r w:rsidRPr="008D369A">
              <w:rPr>
                <w:rFonts w:ascii="Tw Cen MT" w:hAnsi="Tw Cen MT"/>
                <w:b w:val="0"/>
                <w:i/>
                <w:sz w:val="24"/>
              </w:rPr>
              <w:t>Charged Particles, Conductors and Electric and Magnetic Fields</w:t>
            </w:r>
          </w:p>
        </w:tc>
        <w:tc>
          <w:tcPr>
            <w:tcW w:w="1853" w:type="pct"/>
          </w:tcPr>
          <w:p w:rsidR="008033F5" w:rsidRPr="008D369A" w:rsidRDefault="008033F5" w:rsidP="00CD58C8">
            <w:pPr>
              <w:numPr>
                <w:ilvl w:val="0"/>
                <w:numId w:val="1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and quantitatively derive and analyse the interaction between charged particles and uniform electric fields, including: (ACSPH083) </w:t>
            </w:r>
            <w:r w:rsidRPr="008D369A">
              <w:rPr>
                <w:rFonts w:ascii="Tw Cen MT" w:hAnsi="Tw Cen MT"/>
                <w:noProof/>
              </w:rPr>
              <w:drawing>
                <wp:inline distT="114300" distB="114300" distL="114300" distR="114300" wp14:anchorId="5E3E6DF7" wp14:editId="1C0D76F2">
                  <wp:extent cx="133350" cy="104775"/>
                  <wp:effectExtent l="0" t="0" r="0" b="9525"/>
                  <wp:docPr id="108" name="image15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4.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4B98F010" wp14:editId="453E80F6">
                  <wp:extent cx="76200" cy="104775"/>
                  <wp:effectExtent l="0" t="0" r="0" b="9525"/>
                  <wp:docPr id="250" name="image13.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3.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8033F5" w:rsidRPr="008D369A" w:rsidRDefault="008033F5"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electric field between parallel charged plates (</w:t>
            </w:r>
            <m:oMath>
              <m:d>
                <m:dPr>
                  <m:begChr m:val="|"/>
                  <m:endChr m:val="|"/>
                  <m:ctrlPr>
                    <w:rPr>
                      <w:rFonts w:ascii="Cambria Math" w:hAnsi="Cambria Math"/>
                      <w:i/>
                    </w:rPr>
                  </m:ctrlPr>
                </m:dPr>
                <m:e>
                  <m:r>
                    <w:rPr>
                      <w:rFonts w:ascii="Cambria Math" w:hAnsi="Cambria Math"/>
                    </w:rPr>
                    <m:t>E</m:t>
                  </m:r>
                </m:e>
              </m:d>
              <m:r>
                <w:rPr>
                  <w:rFonts w:ascii="Cambria Math" w:hAnsi="Cambria Math"/>
                </w:rPr>
                <m:t>=-</m:t>
              </m:r>
              <m:f>
                <m:fPr>
                  <m:ctrlPr>
                    <w:rPr>
                      <w:rFonts w:ascii="Cambria Math" w:hAnsi="Cambria Math"/>
                    </w:rPr>
                  </m:ctrlPr>
                </m:fPr>
                <m:num>
                  <m:r>
                    <w:rPr>
                      <w:rFonts w:ascii="Cambria Math" w:hAnsi="Cambria Math"/>
                    </w:rPr>
                    <m:t>V</m:t>
                  </m:r>
                </m:num>
                <m:den>
                  <m:r>
                    <w:rPr>
                      <w:rFonts w:ascii="Cambria Math" w:hAnsi="Cambria Math"/>
                    </w:rPr>
                    <m:t>d</m:t>
                  </m:r>
                </m:den>
              </m:f>
            </m:oMath>
            <w:r w:rsidRPr="008D369A">
              <w:rPr>
                <w:rFonts w:ascii="Tw Cen MT" w:hAnsi="Tw Cen MT"/>
              </w:rPr>
              <w:t>)</w:t>
            </w:r>
          </w:p>
          <w:p w:rsidR="008033F5" w:rsidRPr="008D369A" w:rsidRDefault="008033F5"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 xml:space="preserve">acceleration of charged particles by the electric field </w:t>
            </w:r>
            <m:oMath>
              <m:r>
                <m:rPr>
                  <m:sty m:val="bi"/>
                </m:rPr>
                <w:rPr>
                  <w:rFonts w:ascii="Cambria Math" w:hAnsi="Cambria Math"/>
                  <w:color w:val="FF0000"/>
                </w:rPr>
                <m:t xml:space="preserve"> (F=ma, F=qE</m:t>
              </m:r>
            </m:oMath>
            <w:r w:rsidRPr="008D369A">
              <w:rPr>
                <w:rFonts w:ascii="Tw Cen MT" w:hAnsi="Tw Cen MT"/>
                <w:b/>
                <w:color w:val="FF0000"/>
              </w:rPr>
              <w:t>)</w:t>
            </w:r>
          </w:p>
          <w:p w:rsidR="008033F5" w:rsidRPr="008D369A" w:rsidRDefault="008033F5"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FF0000"/>
              </w:rPr>
              <w:t xml:space="preserve">work done on the charge </w:t>
            </w:r>
            <m:oMath>
              <m:r>
                <m:rPr>
                  <m:sty m:val="bi"/>
                </m:rPr>
                <w:rPr>
                  <w:rFonts w:ascii="Cambria Math" w:hAnsi="Cambria Math"/>
                  <w:color w:val="FF0000"/>
                </w:rPr>
                <m:t>(W=qV, W=qEd, K=</m:t>
              </m:r>
              <m:f>
                <m:fPr>
                  <m:ctrlPr>
                    <w:rPr>
                      <w:rFonts w:ascii="Cambria Math" w:hAnsi="Cambria Math"/>
                      <w:b/>
                      <w:color w:val="FF0000"/>
                    </w:rPr>
                  </m:ctrlPr>
                </m:fPr>
                <m:num>
                  <m:r>
                    <m:rPr>
                      <m:sty m:val="bi"/>
                    </m:rPr>
                    <w:rPr>
                      <w:rFonts w:ascii="Cambria Math" w:hAnsi="Cambria Math"/>
                      <w:color w:val="FF0000"/>
                    </w:rPr>
                    <m:t>1</m:t>
                  </m:r>
                </m:num>
                <m:den>
                  <m:r>
                    <m:rPr>
                      <m:sty m:val="bi"/>
                    </m:rPr>
                    <w:rPr>
                      <w:rFonts w:ascii="Cambria Math" w:hAnsi="Cambria Math"/>
                      <w:color w:val="FF0000"/>
                    </w:rPr>
                    <m:t>2</m:t>
                  </m:r>
                </m:den>
              </m:f>
              <m:r>
                <m:rPr>
                  <m:sty m:val="bi"/>
                </m:rPr>
                <w:rPr>
                  <w:rFonts w:ascii="Cambria Math" w:hAnsi="Cambria Math"/>
                  <w:color w:val="FF0000"/>
                </w:rPr>
                <m:t>m</m:t>
              </m:r>
              <m:sSup>
                <m:sSupPr>
                  <m:ctrlPr>
                    <w:rPr>
                      <w:rFonts w:ascii="Cambria Math" w:hAnsi="Cambria Math"/>
                      <w:b/>
                      <w:color w:val="FF0000"/>
                    </w:rPr>
                  </m:ctrlPr>
                </m:sSupPr>
                <m:e>
                  <m:r>
                    <m:rPr>
                      <m:sty m:val="bi"/>
                    </m:rPr>
                    <w:rPr>
                      <w:rFonts w:ascii="Cambria Math" w:hAnsi="Cambria Math"/>
                      <w:color w:val="FF0000"/>
                    </w:rPr>
                    <m:t>v</m:t>
                  </m:r>
                </m:e>
                <m:sup>
                  <m:r>
                    <m:rPr>
                      <m:sty m:val="bi"/>
                    </m:rPr>
                    <w:rPr>
                      <w:rFonts w:ascii="Cambria Math" w:hAnsi="Cambria Math"/>
                      <w:color w:val="FF0000"/>
                    </w:rPr>
                    <m:t>2</m:t>
                  </m:r>
                </m:sup>
              </m:sSup>
            </m:oMath>
            <w:r w:rsidRPr="008D369A">
              <w:rPr>
                <w:rFonts w:ascii="Tw Cen MT" w:hAnsi="Tw Cen MT"/>
                <w:b/>
                <w:color w:val="FF0000"/>
              </w:rPr>
              <w:t>)</w:t>
            </w:r>
          </w:p>
        </w:tc>
        <w:tc>
          <w:tcPr>
            <w:tcW w:w="1458" w:type="pct"/>
          </w:tcPr>
          <w:p w:rsidR="008033F5" w:rsidRPr="008D369A" w:rsidRDefault="008033F5" w:rsidP="00A62117">
            <w:pPr>
              <w:pStyle w:val="TABLEBULLET11PT"/>
              <w:keepNext/>
              <w:keepLines/>
              <w:numPr>
                <w:ilvl w:val="0"/>
                <w:numId w:val="3"/>
              </w:numPr>
              <w:spacing w:before="120" w:after="120"/>
              <w:ind w:left="343" w:hanging="34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identify that charged plates produce an electric field</w:t>
            </w:r>
          </w:p>
          <w:p w:rsidR="008033F5" w:rsidRPr="008D369A" w:rsidRDefault="008033F5" w:rsidP="00CE2EBD">
            <w:pPr>
              <w:pStyle w:val="Glossary"/>
              <w:numPr>
                <w:ilvl w:val="0"/>
                <w:numId w:val="3"/>
              </w:numPr>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discuss qualitatively the electric field strength due to a point charge, positive and negative charges and oppositely charged parallel plates</w:t>
            </w:r>
          </w:p>
          <w:p w:rsidR="008033F5" w:rsidRPr="008D369A" w:rsidRDefault="008033F5" w:rsidP="00CD58C8">
            <w:pPr>
              <w:numPr>
                <w:ilvl w:val="0"/>
                <w:numId w:val="24"/>
              </w:numPr>
              <w:tabs>
                <w:tab w:val="clear" w:pos="2217"/>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solve problem and analyse information using:</w:t>
            </w:r>
          </w:p>
          <w:p w:rsidR="008033F5" w:rsidRPr="008D369A" w:rsidRDefault="008033F5" w:rsidP="00CE2EBD">
            <w:pPr>
              <w:spacing w:before="60" w:after="120"/>
              <w:ind w:left="33"/>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26"/>
              </w:rPr>
              <w:object w:dxaOrig="1200" w:dyaOrig="640">
                <v:shape id="_x0000_i1696" type="#_x0000_t75" style="width:60pt;height:32.25pt" o:ole="">
                  <v:imagedata r:id="rId27" o:title=""/>
                </v:shape>
                <o:OLEObject Type="Embed" ProgID="Equation.DSMT4" ShapeID="_x0000_i1696" DrawAspect="Content" ObjectID="_1559476172" r:id="rId38"/>
              </w:object>
            </w:r>
          </w:p>
          <w:p w:rsidR="008033F5" w:rsidRPr="008D369A" w:rsidRDefault="008033F5" w:rsidP="00CE2EBD">
            <w:pPr>
              <w:tabs>
                <w:tab w:val="left" w:pos="317"/>
              </w:tabs>
              <w:spacing w:before="120" w:after="120"/>
              <w:ind w:left="600" w:hanging="283"/>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and</w:t>
            </w:r>
          </w:p>
          <w:p w:rsidR="008033F5" w:rsidRPr="008D369A" w:rsidRDefault="008033F5" w:rsidP="00CE2EBD">
            <w:pPr>
              <w:pStyle w:val="Glossary"/>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22"/>
              </w:rPr>
              <w:object w:dxaOrig="620" w:dyaOrig="580">
                <v:shape id="_x0000_i1697" type="#_x0000_t75" style="width:30.75pt;height:29.25pt" o:ole="">
                  <v:imagedata r:id="rId29" o:title=""/>
                </v:shape>
                <o:OLEObject Type="Embed" ProgID="Equation.DSMT4" ShapeID="_x0000_i1697" DrawAspect="Content" ObjectID="_1559476173" r:id="rId39"/>
              </w:object>
            </w:r>
          </w:p>
        </w:tc>
        <w:tc>
          <w:tcPr>
            <w:tcW w:w="1011" w:type="pct"/>
          </w:tcPr>
          <w:p w:rsidR="008033F5" w:rsidRPr="008D369A" w:rsidRDefault="008033F5"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9.4.2</w:t>
            </w:r>
          </w:p>
        </w:tc>
      </w:tr>
      <w:tr w:rsidR="008033F5"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8033F5" w:rsidRPr="008D369A" w:rsidRDefault="008033F5" w:rsidP="00A62117">
            <w:pPr>
              <w:spacing w:before="60" w:after="60"/>
              <w:rPr>
                <w:rFonts w:ascii="Tw Cen MT" w:hAnsi="Tw Cen MT"/>
                <w:sz w:val="24"/>
              </w:rPr>
            </w:pPr>
          </w:p>
        </w:tc>
        <w:tc>
          <w:tcPr>
            <w:tcW w:w="1853" w:type="pct"/>
          </w:tcPr>
          <w:p w:rsidR="008033F5" w:rsidRPr="008D369A" w:rsidRDefault="008033F5" w:rsidP="00CD58C8">
            <w:pPr>
              <w:numPr>
                <w:ilvl w:val="0"/>
                <w:numId w:val="1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w:t>
            </w:r>
            <w:r w:rsidRPr="008D369A">
              <w:rPr>
                <w:rFonts w:ascii="Tw Cen MT" w:hAnsi="Tw Cen MT"/>
                <w:b/>
              </w:rPr>
              <w:t xml:space="preserve"> </w:t>
            </w:r>
            <w:r w:rsidRPr="008D369A">
              <w:rPr>
                <w:rFonts w:ascii="Tw Cen MT" w:hAnsi="Tw Cen MT"/>
              </w:rPr>
              <w:t>the interaction between charged particles and uniform magnetic fields, including: (ACSPH083)</w:t>
            </w:r>
          </w:p>
          <w:p w:rsidR="008033F5" w:rsidRPr="008D369A" w:rsidRDefault="008033F5"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t>acceleration, perpendicular to the field, of charged particles</w:t>
            </w:r>
          </w:p>
          <w:p w:rsidR="008033F5" w:rsidRPr="008D369A" w:rsidRDefault="008033F5"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the force on the charge </w:t>
            </w:r>
            <m:oMath>
              <m:r>
                <w:rPr>
                  <w:rFonts w:ascii="Cambria Math" w:hAnsi="Cambria Math"/>
                </w:rPr>
                <m:t>(F=qvBsinθ</m:t>
              </m:r>
            </m:oMath>
            <w:r w:rsidRPr="008D369A">
              <w:rPr>
                <w:rFonts w:ascii="Tw Cen MT" w:hAnsi="Tw Cen MT"/>
              </w:rPr>
              <w:t xml:space="preserve">) </w:t>
            </w:r>
            <w:r w:rsidRPr="008D369A">
              <w:rPr>
                <w:rFonts w:ascii="Tw Cen MT" w:hAnsi="Tw Cen MT"/>
                <w:noProof/>
              </w:rPr>
              <w:drawing>
                <wp:inline distT="114300" distB="114300" distL="114300" distR="114300" wp14:anchorId="09E62D78" wp14:editId="5E6B0EBD">
                  <wp:extent cx="76200" cy="104775"/>
                  <wp:effectExtent l="0" t="0" r="0" b="9525"/>
                  <wp:docPr id="165" name="image213.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13.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458" w:type="pct"/>
          </w:tcPr>
          <w:p w:rsidR="008033F5" w:rsidRPr="008D369A" w:rsidRDefault="008033F5" w:rsidP="00CD58C8">
            <w:pPr>
              <w:pStyle w:val="TABLEBULLET11PT"/>
              <w:numPr>
                <w:ilvl w:val="0"/>
                <w:numId w:val="4"/>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quantitatively the force acting on a charge moving through a magnetic field</w:t>
            </w:r>
          </w:p>
          <w:p w:rsidR="008033F5" w:rsidRPr="008D369A" w:rsidRDefault="008033F5" w:rsidP="00CE2EBD">
            <w:pPr>
              <w:pStyle w:val="TABLEBULLET11PT"/>
              <w:keepNext/>
              <w:keepLines/>
              <w:spacing w:before="120" w:after="120"/>
              <w:ind w:left="313" w:hanging="331"/>
              <w:jc w:val="center"/>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position w:val="-10"/>
              </w:rPr>
              <w:object w:dxaOrig="1200" w:dyaOrig="300">
                <v:shape id="_x0000_i1698" type="#_x0000_t75" style="width:60pt;height:15pt" o:ole="">
                  <v:imagedata r:id="rId40" o:title=""/>
                </v:shape>
                <o:OLEObject Type="Embed" ProgID="Equation.DSMT4" ShapeID="_x0000_i1698" DrawAspect="Content" ObjectID="_1559476174" r:id="rId41"/>
              </w:object>
            </w:r>
          </w:p>
        </w:tc>
        <w:tc>
          <w:tcPr>
            <w:tcW w:w="1011" w:type="pct"/>
          </w:tcPr>
          <w:p w:rsidR="008033F5" w:rsidRPr="008D369A" w:rsidRDefault="008033F5"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9.4.2</w:t>
            </w:r>
          </w:p>
        </w:tc>
      </w:tr>
      <w:tr w:rsidR="008033F5"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8033F5" w:rsidRPr="008D369A" w:rsidRDefault="008033F5" w:rsidP="00A62117">
            <w:pPr>
              <w:spacing w:before="60" w:after="60"/>
              <w:rPr>
                <w:rFonts w:ascii="Tw Cen MT" w:hAnsi="Tw Cen MT"/>
                <w:sz w:val="24"/>
              </w:rPr>
            </w:pPr>
          </w:p>
        </w:tc>
        <w:tc>
          <w:tcPr>
            <w:tcW w:w="1853" w:type="pct"/>
          </w:tcPr>
          <w:p w:rsidR="008033F5" w:rsidRPr="008D369A" w:rsidRDefault="008033F5" w:rsidP="00CD58C8">
            <w:pPr>
              <w:numPr>
                <w:ilvl w:val="0"/>
                <w:numId w:val="1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compare the interaction of charged particles moving in magnetic fields to: </w:t>
            </w:r>
            <w:r w:rsidRPr="008D369A">
              <w:rPr>
                <w:rFonts w:ascii="Tw Cen MT" w:hAnsi="Tw Cen MT"/>
                <w:noProof/>
              </w:rPr>
              <w:drawing>
                <wp:inline distT="114300" distB="114300" distL="114300" distR="114300" wp14:anchorId="4C2140B3" wp14:editId="32BBFD47">
                  <wp:extent cx="123825" cy="104775"/>
                  <wp:effectExtent l="0" t="0" r="9525" b="9525"/>
                  <wp:docPr id="103" name="image14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49.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8033F5" w:rsidRPr="008D369A" w:rsidRDefault="008033F5"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the interaction of charged particles with electric fields </w:t>
            </w:r>
          </w:p>
          <w:p w:rsidR="008033F5" w:rsidRPr="008D369A" w:rsidRDefault="008033F5"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FF0000"/>
              </w:rPr>
              <w:t xml:space="preserve">other examples of uniform circular motion (ACSPH108) </w:t>
            </w:r>
          </w:p>
        </w:tc>
        <w:tc>
          <w:tcPr>
            <w:tcW w:w="1458" w:type="pct"/>
          </w:tcPr>
          <w:p w:rsidR="008033F5" w:rsidRPr="008D369A" w:rsidRDefault="008033F5" w:rsidP="008033F5">
            <w:pPr>
              <w:pStyle w:val="TABLEBULLET11PT"/>
              <w:keepNext/>
              <w:keepLines/>
              <w:numPr>
                <w:ilvl w:val="0"/>
                <w:numId w:val="3"/>
              </w:numPr>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identify that moving charged particles in a magnetic field experience a force</w:t>
            </w:r>
          </w:p>
          <w:p w:rsidR="008033F5" w:rsidRPr="008D369A" w:rsidRDefault="008033F5" w:rsidP="008033F5">
            <w:pPr>
              <w:pStyle w:val="TABLEBULLET11PT"/>
              <w:numPr>
                <w:ilvl w:val="0"/>
                <w:numId w:val="3"/>
              </w:numPr>
              <w:spacing w:before="120" w:after="60"/>
              <w:ind w:right="-113"/>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the electric field as a field of force with a field strength equal to the force per unit charge at that point:</w:t>
            </w:r>
          </w:p>
          <w:p w:rsidR="008033F5" w:rsidRPr="008D369A" w:rsidRDefault="008033F5" w:rsidP="008033F5">
            <w:pPr>
              <w:pStyle w:val="Glossary"/>
              <w:cnfStyle w:val="000000000000" w:firstRow="0" w:lastRow="0" w:firstColumn="0" w:lastColumn="0" w:oddVBand="0" w:evenVBand="0" w:oddHBand="0" w:evenHBand="0" w:firstRowFirstColumn="0" w:firstRowLastColumn="0" w:lastRowFirstColumn="0" w:lastRowLastColumn="0"/>
              <w:rPr>
                <w:rFonts w:ascii="Tw Cen MT" w:hAnsi="Tw Cen MT"/>
                <w:lang w:val="en-AU"/>
              </w:rPr>
            </w:pPr>
            <m:oMathPara>
              <m:oMath>
                <m:r>
                  <w:rPr>
                    <w:rFonts w:ascii="Cambria Math" w:hAnsi="Cambria Math"/>
                    <w:lang w:val="en-AU"/>
                  </w:rPr>
                  <m:t>E=</m:t>
                </m:r>
                <m:f>
                  <m:fPr>
                    <m:ctrlPr>
                      <w:rPr>
                        <w:rFonts w:ascii="Cambria Math" w:hAnsi="Cambria Math"/>
                        <w:i/>
                        <w:lang w:val="en-AU"/>
                      </w:rPr>
                    </m:ctrlPr>
                  </m:fPr>
                  <m:num>
                    <m:r>
                      <w:rPr>
                        <w:rFonts w:ascii="Cambria Math" w:hAnsi="Cambria Math"/>
                        <w:lang w:val="en-AU"/>
                      </w:rPr>
                      <m:t>F</m:t>
                    </m:r>
                  </m:num>
                  <m:den>
                    <m:r>
                      <w:rPr>
                        <w:rFonts w:ascii="Cambria Math" w:hAnsi="Cambria Math"/>
                        <w:lang w:val="en-AU"/>
                      </w:rPr>
                      <m:t>q</m:t>
                    </m:r>
                  </m:den>
                </m:f>
              </m:oMath>
            </m:oMathPara>
          </w:p>
        </w:tc>
        <w:tc>
          <w:tcPr>
            <w:tcW w:w="1011" w:type="pct"/>
          </w:tcPr>
          <w:p w:rsidR="008033F5" w:rsidRPr="008D369A" w:rsidRDefault="008033F5"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8.3.2</w:t>
            </w:r>
          </w:p>
          <w:p w:rsidR="008033F5" w:rsidRPr="008D369A" w:rsidRDefault="008033F5"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9.4.2</w:t>
            </w:r>
          </w:p>
          <w:p w:rsidR="008033F5" w:rsidRPr="008D369A" w:rsidRDefault="008033F5"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r>
      <w:tr w:rsidR="00A62117" w:rsidRPr="008D369A" w:rsidTr="008033F5">
        <w:tc>
          <w:tcPr>
            <w:cnfStyle w:val="001000000000" w:firstRow="0" w:lastRow="0" w:firstColumn="1" w:lastColumn="0" w:oddVBand="0" w:evenVBand="0" w:oddHBand="0" w:evenHBand="0" w:firstRowFirstColumn="0" w:firstRowLastColumn="0" w:lastRowFirstColumn="0" w:lastRowLastColumn="0"/>
            <w:tcW w:w="678" w:type="pct"/>
          </w:tcPr>
          <w:p w:rsidR="008033F5" w:rsidRPr="008D369A" w:rsidRDefault="008033F5" w:rsidP="008033F5">
            <w:pPr>
              <w:spacing w:before="60" w:after="60"/>
              <w:rPr>
                <w:rFonts w:ascii="Tw Cen MT" w:hAnsi="Tw Cen MT"/>
                <w:sz w:val="24"/>
              </w:rPr>
            </w:pPr>
            <w:r w:rsidRPr="008D369A">
              <w:rPr>
                <w:rFonts w:ascii="Tw Cen MT" w:hAnsi="Tw Cen MT"/>
                <w:sz w:val="24"/>
              </w:rPr>
              <w:t>Electromagnetism</w:t>
            </w:r>
          </w:p>
          <w:p w:rsidR="00A62117" w:rsidRPr="008D369A" w:rsidRDefault="008033F5" w:rsidP="008033F5">
            <w:pPr>
              <w:spacing w:before="60" w:after="60"/>
              <w:rPr>
                <w:rFonts w:ascii="Tw Cen MT" w:hAnsi="Tw Cen MT"/>
                <w:sz w:val="24"/>
              </w:rPr>
            </w:pPr>
            <w:r w:rsidRPr="008D369A">
              <w:rPr>
                <w:rFonts w:ascii="Tw Cen MT" w:hAnsi="Tw Cen MT"/>
                <w:b w:val="0"/>
                <w:i/>
                <w:sz w:val="24"/>
              </w:rPr>
              <w:t>The Motor Effect</w:t>
            </w:r>
          </w:p>
        </w:tc>
        <w:tc>
          <w:tcPr>
            <w:tcW w:w="1853" w:type="pct"/>
          </w:tcPr>
          <w:p w:rsidR="008033F5" w:rsidRPr="008D369A" w:rsidRDefault="008033F5" w:rsidP="00CD58C8">
            <w:pPr>
              <w:numPr>
                <w:ilvl w:val="0"/>
                <w:numId w:val="3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qualitatively and quantitatively the interaction between a current-carrying conductor and a uniform magnetic field (</w:t>
            </w:r>
            <m:oMath>
              <m:r>
                <w:rPr>
                  <w:rFonts w:ascii="Cambria Math" w:hAnsi="Cambria Math"/>
                </w:rPr>
                <m:t>F=BIlsinθ)</m:t>
              </m:r>
            </m:oMath>
            <w:r w:rsidRPr="008D369A">
              <w:rPr>
                <w:rFonts w:ascii="Tw Cen MT" w:hAnsi="Tw Cen MT"/>
              </w:rPr>
              <w:t xml:space="preserve"> to establish: (ACSPH080, ACSPH081) </w:t>
            </w:r>
            <w:r w:rsidRPr="008D369A">
              <w:rPr>
                <w:rFonts w:ascii="Tw Cen MT" w:hAnsi="Tw Cen MT"/>
                <w:noProof/>
              </w:rPr>
              <w:drawing>
                <wp:inline distT="114300" distB="114300" distL="114300" distR="114300" wp14:anchorId="126C2CED" wp14:editId="5B042868">
                  <wp:extent cx="123825" cy="104775"/>
                  <wp:effectExtent l="0" t="0" r="9525" b="9525"/>
                  <wp:docPr id="37" name="image1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9.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498F1358" wp14:editId="10E5F096">
                  <wp:extent cx="133350" cy="104775"/>
                  <wp:effectExtent l="0" t="0" r="0" b="9525"/>
                  <wp:docPr id="41" name="image1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8.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604B6742" wp14:editId="47C534BB">
                  <wp:extent cx="76200" cy="104775"/>
                  <wp:effectExtent l="0" t="0" r="0" b="9525"/>
                  <wp:docPr id="75" name="image11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19.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8033F5" w:rsidRPr="008D369A" w:rsidRDefault="008033F5"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FF0000"/>
              </w:rPr>
            </w:pPr>
            <w:r w:rsidRPr="008D369A">
              <w:rPr>
                <w:rFonts w:ascii="Tw Cen MT" w:hAnsi="Tw Cen MT"/>
                <w:b/>
                <w:color w:val="FF0000"/>
              </w:rPr>
              <w:lastRenderedPageBreak/>
              <w:t>conditions under which the maximum force is produced</w:t>
            </w:r>
          </w:p>
          <w:p w:rsidR="008033F5" w:rsidRPr="008D369A" w:rsidRDefault="008033F5"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relationship between the directions of the force, magnetic field strength and current</w:t>
            </w:r>
          </w:p>
          <w:p w:rsidR="00A62117" w:rsidRPr="008D369A" w:rsidRDefault="008033F5"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FF0000"/>
              </w:rPr>
              <w:t>conditions under which no force is produced on the conductor</w:t>
            </w:r>
          </w:p>
        </w:tc>
        <w:tc>
          <w:tcPr>
            <w:tcW w:w="1458" w:type="pct"/>
          </w:tcPr>
          <w:p w:rsidR="008033F5" w:rsidRPr="008D369A" w:rsidRDefault="008033F5" w:rsidP="00CD58C8">
            <w:pPr>
              <w:pStyle w:val="TABLEBULLET11PT"/>
              <w:numPr>
                <w:ilvl w:val="0"/>
                <w:numId w:val="4"/>
              </w:numPr>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lastRenderedPageBreak/>
              <w:t xml:space="preserve">solve problems and analyse information about the force on current-carrying conductors in magnetic fields using: </w:t>
            </w:r>
          </w:p>
          <w:p w:rsidR="008033F5" w:rsidRPr="008D369A" w:rsidRDefault="008033F5" w:rsidP="008033F5">
            <w:pPr>
              <w:pStyle w:val="Glossary"/>
              <w:ind w:left="313" w:hanging="331"/>
              <w:jc w:val="center"/>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6"/>
              </w:rPr>
              <w:object w:dxaOrig="1140" w:dyaOrig="260">
                <v:shape id="_x0000_i1699" type="#_x0000_t75" style="width:57pt;height:12.75pt" o:ole="">
                  <v:imagedata r:id="rId42" o:title=""/>
                </v:shape>
                <o:OLEObject Type="Embed" ProgID="Equation.DSMT4" ShapeID="_x0000_i1699" DrawAspect="Content" ObjectID="_1559476175" r:id="rId43"/>
              </w:object>
            </w:r>
          </w:p>
          <w:p w:rsidR="008033F5" w:rsidRPr="008D369A" w:rsidRDefault="008033F5" w:rsidP="00CD58C8">
            <w:pPr>
              <w:pStyle w:val="TABLEBULLET11PT"/>
              <w:numPr>
                <w:ilvl w:val="0"/>
                <w:numId w:val="40"/>
              </w:numPr>
              <w:tabs>
                <w:tab w:val="clear" w:pos="2160"/>
              </w:tabs>
              <w:spacing w:before="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lastRenderedPageBreak/>
              <w:t>discuss the effect on the magnitude of the force on a current-carrying conductor of variations in:</w:t>
            </w:r>
          </w:p>
          <w:p w:rsidR="008033F5" w:rsidRPr="008D369A" w:rsidRDefault="008033F5" w:rsidP="008033F5">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strength of the magnetic field in which it is located</w:t>
            </w:r>
          </w:p>
          <w:p w:rsidR="008033F5" w:rsidRPr="008D369A" w:rsidRDefault="008033F5" w:rsidP="008033F5">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magnitude of the current in the conductor</w:t>
            </w:r>
          </w:p>
          <w:p w:rsidR="008033F5" w:rsidRPr="008D369A" w:rsidRDefault="008033F5" w:rsidP="008033F5">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length of the conductor in the external magnetic field</w:t>
            </w:r>
          </w:p>
          <w:p w:rsidR="00A62117" w:rsidRPr="008D369A" w:rsidRDefault="008033F5" w:rsidP="008033F5">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angle between the direction of the external magnetic field and the direction of the length of the conductor</w:t>
            </w:r>
          </w:p>
        </w:tc>
        <w:tc>
          <w:tcPr>
            <w:tcW w:w="1011" w:type="pct"/>
          </w:tcPr>
          <w:p w:rsidR="00A62117" w:rsidRPr="008D369A" w:rsidRDefault="008033F5" w:rsidP="00E3147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lastRenderedPageBreak/>
              <w:t>9.3.1</w:t>
            </w:r>
          </w:p>
        </w:tc>
      </w:tr>
      <w:tr w:rsidR="004743AD"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4743AD" w:rsidRPr="008D369A" w:rsidRDefault="004743AD" w:rsidP="008033F5">
            <w:pPr>
              <w:spacing w:before="60" w:after="60"/>
              <w:rPr>
                <w:rFonts w:ascii="Tw Cen MT" w:hAnsi="Tw Cen MT"/>
                <w:sz w:val="24"/>
              </w:rPr>
            </w:pPr>
            <w:r w:rsidRPr="008D369A">
              <w:rPr>
                <w:rFonts w:ascii="Tw Cen MT" w:hAnsi="Tw Cen MT"/>
                <w:sz w:val="24"/>
              </w:rPr>
              <w:t>Electromagnetism</w:t>
            </w:r>
          </w:p>
          <w:p w:rsidR="004743AD" w:rsidRPr="008D369A" w:rsidRDefault="004743AD" w:rsidP="008033F5">
            <w:pPr>
              <w:spacing w:before="60" w:after="60"/>
              <w:rPr>
                <w:rFonts w:ascii="Tw Cen MT" w:hAnsi="Tw Cen MT"/>
                <w:sz w:val="24"/>
              </w:rPr>
            </w:pPr>
            <w:r w:rsidRPr="008D369A">
              <w:rPr>
                <w:rFonts w:ascii="Tw Cen MT" w:hAnsi="Tw Cen MT"/>
                <w:b w:val="0"/>
                <w:i/>
                <w:sz w:val="24"/>
              </w:rPr>
              <w:t>Electromagnetic Induction</w:t>
            </w:r>
          </w:p>
        </w:tc>
        <w:tc>
          <w:tcPr>
            <w:tcW w:w="1853" w:type="pct"/>
          </w:tcPr>
          <w:p w:rsidR="004743AD" w:rsidRPr="008D369A" w:rsidRDefault="004743AD" w:rsidP="00CD58C8">
            <w:pPr>
              <w:numPr>
                <w:ilvl w:val="0"/>
                <w:numId w:val="4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describe how magnetic flux can change, with reference to the relationship </w:t>
            </w:r>
            <m:oMath>
              <m:r>
                <m:rPr>
                  <m:sty m:val="bi"/>
                </m:rPr>
                <w:rPr>
                  <w:rFonts w:ascii="Cambria Math" w:hAnsi="Cambria Math"/>
                  <w:color w:val="FF0000"/>
                </w:rPr>
                <m:t>Φ=BA</m:t>
              </m:r>
            </m:oMath>
            <w:r w:rsidRPr="008D369A">
              <w:rPr>
                <w:rFonts w:ascii="Tw Cen MT" w:hAnsi="Tw Cen MT"/>
                <w:color w:val="FF0000"/>
              </w:rPr>
              <w:t xml:space="preserve">  </w:t>
            </w:r>
            <w:r w:rsidRPr="008D369A">
              <w:rPr>
                <w:rFonts w:ascii="Tw Cen MT" w:hAnsi="Tw Cen MT"/>
              </w:rPr>
              <w:t xml:space="preserve">(ACSPH083, ACSPH107, ACSPH109) </w:t>
            </w:r>
            <w:r w:rsidRPr="008D369A">
              <w:rPr>
                <w:rFonts w:ascii="Tw Cen MT" w:hAnsi="Tw Cen MT"/>
                <w:noProof/>
              </w:rPr>
              <w:drawing>
                <wp:inline distT="114300" distB="114300" distL="114300" distR="114300" wp14:anchorId="1AB19FEA" wp14:editId="2B508B3B">
                  <wp:extent cx="133350" cy="104775"/>
                  <wp:effectExtent l="0" t="0" r="0" b="9525"/>
                  <wp:docPr id="214" name="image26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66.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4BFA2B41" wp14:editId="575A27C4">
                  <wp:extent cx="76200" cy="104775"/>
                  <wp:effectExtent l="0" t="0" r="0" b="9525"/>
                  <wp:docPr id="223" name="image275.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75.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4743AD" w:rsidRPr="008D369A" w:rsidRDefault="004743AD" w:rsidP="008033F5">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458" w:type="pct"/>
          </w:tcPr>
          <w:p w:rsidR="004743AD" w:rsidRPr="008D369A" w:rsidRDefault="004743AD" w:rsidP="00CD58C8">
            <w:pPr>
              <w:pStyle w:val="TABLEBULLET11PT"/>
              <w:numPr>
                <w:ilvl w:val="0"/>
                <w:numId w:val="41"/>
              </w:numPr>
              <w:tabs>
                <w:tab w:val="clear" w:pos="2217"/>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define magnetic field strength B as magnetic flux density</w:t>
            </w:r>
          </w:p>
          <w:p w:rsidR="004743AD" w:rsidRPr="008D369A" w:rsidRDefault="004743AD" w:rsidP="00CD58C8">
            <w:pPr>
              <w:pStyle w:val="Glossary"/>
              <w:numPr>
                <w:ilvl w:val="0"/>
                <w:numId w:val="41"/>
              </w:numPr>
              <w:tabs>
                <w:tab w:val="clear" w:pos="2217"/>
                <w:tab w:val="num" w:pos="1872"/>
              </w:tabs>
              <w:ind w:left="313" w:hanging="284"/>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the concept of magnetic flux in terms of magnetic flux density and surface area</w:t>
            </w:r>
          </w:p>
          <w:p w:rsidR="004743AD" w:rsidRPr="008D369A" w:rsidRDefault="004743AD" w:rsidP="00CD58C8">
            <w:pPr>
              <w:pStyle w:val="Glossary"/>
              <w:numPr>
                <w:ilvl w:val="0"/>
                <w:numId w:val="41"/>
              </w:numPr>
              <w:tabs>
                <w:tab w:val="clear" w:pos="2217"/>
                <w:tab w:val="num" w:pos="1872"/>
              </w:tabs>
              <w:ind w:left="313" w:hanging="284"/>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describe generated potential difference as the rate of change of magnetic flux through a circuit</w:t>
            </w:r>
          </w:p>
        </w:tc>
        <w:tc>
          <w:tcPr>
            <w:tcW w:w="1011" w:type="pct"/>
          </w:tcPr>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9.3.2</w:t>
            </w:r>
          </w:p>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Includes an equation that was not explicit in the current syllabus</w:t>
            </w:r>
          </w:p>
        </w:tc>
      </w:tr>
      <w:tr w:rsidR="004743AD"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4743AD" w:rsidRPr="008D369A" w:rsidRDefault="004743AD" w:rsidP="008033F5">
            <w:pPr>
              <w:spacing w:before="60" w:after="60"/>
              <w:rPr>
                <w:rFonts w:ascii="Tw Cen MT" w:hAnsi="Tw Cen MT"/>
                <w:sz w:val="24"/>
              </w:rPr>
            </w:pPr>
          </w:p>
        </w:tc>
        <w:tc>
          <w:tcPr>
            <w:tcW w:w="1853" w:type="pct"/>
          </w:tcPr>
          <w:p w:rsidR="004743AD" w:rsidRPr="008D369A" w:rsidRDefault="004743AD" w:rsidP="00CD58C8">
            <w:pPr>
              <w:numPr>
                <w:ilvl w:val="0"/>
                <w:numId w:val="4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qualitatively and quantitatively, with reference to energy transfers and transformations, examples of </w:t>
            </w:r>
            <w:r w:rsidRPr="008D369A">
              <w:rPr>
                <w:rFonts w:ascii="Tw Cen MT" w:hAnsi="Tw Cen MT"/>
                <w:b/>
                <w:color w:val="FF0000"/>
              </w:rPr>
              <w:t xml:space="preserve">Faraday’s Law </w:t>
            </w:r>
            <w:r w:rsidRPr="008D369A">
              <w:rPr>
                <w:rFonts w:ascii="Tw Cen MT" w:hAnsi="Tw Cen MT"/>
              </w:rPr>
              <w:t>and Lenz’s Law</w:t>
            </w:r>
            <w:r w:rsidRPr="008D369A">
              <w:rPr>
                <w:rFonts w:ascii="Tw Cen MT" w:hAnsi="Tw Cen MT"/>
                <w:b/>
                <w:color w:val="FF0000"/>
              </w:rPr>
              <w:t xml:space="preserve"> </w:t>
            </w:r>
            <m:oMath>
              <m:d>
                <m:dPr>
                  <m:ctrlPr>
                    <w:rPr>
                      <w:rFonts w:ascii="Cambria Math" w:hAnsi="Cambria Math"/>
                      <w:b/>
                      <w:i/>
                      <w:color w:val="FF0000"/>
                    </w:rPr>
                  </m:ctrlPr>
                </m:dPr>
                <m:e>
                  <m:r>
                    <m:rPr>
                      <m:sty m:val="bi"/>
                    </m:rPr>
                    <w:rPr>
                      <w:rFonts w:ascii="Cambria Math" w:hAnsi="Cambria Math"/>
                      <w:color w:val="FF0000"/>
                    </w:rPr>
                    <m:t>ε= -N</m:t>
                  </m:r>
                  <m:f>
                    <m:fPr>
                      <m:ctrlPr>
                        <w:rPr>
                          <w:rFonts w:ascii="Cambria Math" w:hAnsi="Cambria Math"/>
                          <w:b/>
                          <w:color w:val="FF0000"/>
                        </w:rPr>
                      </m:ctrlPr>
                    </m:fPr>
                    <m:num>
                      <m:r>
                        <m:rPr>
                          <m:sty m:val="bi"/>
                        </m:rPr>
                        <w:rPr>
                          <w:rFonts w:ascii="Cambria Math" w:hAnsi="Cambria Math"/>
                          <w:color w:val="FF0000"/>
                        </w:rPr>
                        <m:t>ΔΦ</m:t>
                      </m:r>
                    </m:num>
                    <m:den>
                      <m:r>
                        <m:rPr>
                          <m:sty m:val="bi"/>
                        </m:rPr>
                        <w:rPr>
                          <w:rFonts w:ascii="Cambria Math" w:hAnsi="Cambria Math"/>
                          <w:color w:val="FF0000"/>
                        </w:rPr>
                        <m:t>Δt</m:t>
                      </m:r>
                    </m:den>
                  </m:f>
                </m:e>
              </m:d>
            </m:oMath>
            <w:r w:rsidRPr="008D369A">
              <w:rPr>
                <w:rFonts w:ascii="Tw Cen MT" w:hAnsi="Tw Cen MT"/>
                <w:b/>
                <w:color w:val="FF0000"/>
              </w:rPr>
              <w:t>,</w:t>
            </w:r>
            <w:r w:rsidRPr="008D369A">
              <w:rPr>
                <w:rFonts w:ascii="Tw Cen MT" w:hAnsi="Tw Cen MT"/>
                <w:color w:val="FF0000"/>
              </w:rPr>
              <w:t xml:space="preserve"> </w:t>
            </w:r>
            <w:r w:rsidRPr="008D369A">
              <w:rPr>
                <w:rFonts w:ascii="Tw Cen MT" w:hAnsi="Tw Cen MT"/>
              </w:rPr>
              <w:t xml:space="preserve">including but not limited to: (ACSPH081, ACSPH110) </w:t>
            </w:r>
            <w:r w:rsidRPr="008D369A">
              <w:rPr>
                <w:rFonts w:ascii="Tw Cen MT" w:hAnsi="Tw Cen MT"/>
                <w:noProof/>
              </w:rPr>
              <w:drawing>
                <wp:inline distT="114300" distB="114300" distL="114300" distR="114300" wp14:anchorId="38B46B29" wp14:editId="7C7FDF61">
                  <wp:extent cx="133350" cy="104775"/>
                  <wp:effectExtent l="0" t="0" r="0" b="9525"/>
                  <wp:docPr id="269" name="image32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7.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50A9841F" wp14:editId="123E8B15">
                  <wp:extent cx="76200" cy="104775"/>
                  <wp:effectExtent l="0" t="0" r="0" b="9525"/>
                  <wp:docPr id="198" name="image25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50.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4743AD" w:rsidRPr="008D369A" w:rsidRDefault="004743AD" w:rsidP="00CD58C8">
            <w:pPr>
              <w:numPr>
                <w:ilvl w:val="1"/>
                <w:numId w:val="42"/>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generation of an electromotive force (</w:t>
            </w:r>
            <w:proofErr w:type="spellStart"/>
            <w:r w:rsidRPr="008D369A">
              <w:rPr>
                <w:rFonts w:ascii="Tw Cen MT" w:hAnsi="Tw Cen MT"/>
              </w:rPr>
              <w:t>emf</w:t>
            </w:r>
            <w:proofErr w:type="spellEnd"/>
            <w:r w:rsidRPr="008D369A">
              <w:rPr>
                <w:rFonts w:ascii="Tw Cen MT" w:hAnsi="Tw Cen MT"/>
              </w:rPr>
              <w:t xml:space="preserve">) and evidence for Lenz’s Law produced by the relative movement between a magnet, straight conductors, metal plates and solenoids </w:t>
            </w:r>
          </w:p>
          <w:p w:rsidR="004743AD" w:rsidRPr="008D369A" w:rsidRDefault="004743AD" w:rsidP="00CD58C8">
            <w:pPr>
              <w:numPr>
                <w:ilvl w:val="1"/>
                <w:numId w:val="42"/>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FF0000"/>
              </w:rPr>
              <w:t xml:space="preserve">the generation of an </w:t>
            </w:r>
            <w:proofErr w:type="spellStart"/>
            <w:r w:rsidRPr="008D369A">
              <w:rPr>
                <w:rFonts w:ascii="Tw Cen MT" w:hAnsi="Tw Cen MT"/>
                <w:b/>
                <w:color w:val="FF0000"/>
              </w:rPr>
              <w:t>emf</w:t>
            </w:r>
            <w:proofErr w:type="spellEnd"/>
            <w:r w:rsidRPr="008D369A">
              <w:rPr>
                <w:rFonts w:ascii="Tw Cen MT" w:hAnsi="Tw Cen MT"/>
                <w:b/>
                <w:color w:val="FF0000"/>
              </w:rPr>
              <w:t xml:space="preserve"> produced by the relative movement or changes in current in one solenoid in the vicinity of another solenoid</w:t>
            </w:r>
          </w:p>
        </w:tc>
        <w:tc>
          <w:tcPr>
            <w:tcW w:w="1458" w:type="pct"/>
          </w:tcPr>
          <w:p w:rsidR="004743AD" w:rsidRPr="008D369A" w:rsidRDefault="004743AD" w:rsidP="00CD58C8">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outline Michael Faraday’s discovery of the generation of an electric current by a moving magnet</w:t>
            </w:r>
          </w:p>
          <w:p w:rsidR="004743AD" w:rsidRPr="008D369A" w:rsidRDefault="004743AD" w:rsidP="00CD58C8">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account for Lenz’s Law in terms of conservation of energy and relate it to the production of back </w:t>
            </w:r>
            <w:proofErr w:type="spellStart"/>
            <w:r w:rsidRPr="008D369A">
              <w:rPr>
                <w:rFonts w:ascii="Tw Cen MT" w:hAnsi="Tw Cen MT"/>
              </w:rPr>
              <w:t>emf</w:t>
            </w:r>
            <w:proofErr w:type="spellEnd"/>
            <w:r w:rsidRPr="008D369A">
              <w:rPr>
                <w:rFonts w:ascii="Tw Cen MT" w:hAnsi="Tw Cen MT"/>
              </w:rPr>
              <w:t xml:space="preserve"> in motors</w:t>
            </w:r>
          </w:p>
          <w:p w:rsidR="004743AD" w:rsidRPr="008D369A" w:rsidRDefault="004743AD" w:rsidP="00CD58C8">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explain the production of eddy currents in terms of Lenz’s Law</w:t>
            </w:r>
          </w:p>
          <w:p w:rsidR="004743AD" w:rsidRPr="008D369A" w:rsidRDefault="004743AD" w:rsidP="00CD58C8">
            <w:pPr>
              <w:pStyle w:val="TABLEBULLET11PT"/>
              <w:numPr>
                <w:ilvl w:val="0"/>
                <w:numId w:val="41"/>
              </w:numPr>
              <w:tabs>
                <w:tab w:val="clear" w:pos="2217"/>
              </w:tabs>
              <w:spacing w:before="120" w:after="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perform an investigation to model the generation of an electric current by moving a magnet in a coil or a coil near a magnet</w:t>
            </w:r>
          </w:p>
          <w:p w:rsidR="004743AD" w:rsidRPr="008D369A" w:rsidRDefault="004743AD" w:rsidP="00CD58C8">
            <w:pPr>
              <w:pStyle w:val="TABLEBULLET11PT"/>
              <w:numPr>
                <w:ilvl w:val="0"/>
                <w:numId w:val="41"/>
              </w:numPr>
              <w:tabs>
                <w:tab w:val="clear" w:pos="2217"/>
              </w:tabs>
              <w:spacing w:before="120" w:line="252" w:lineRule="exact"/>
              <w:ind w:left="340" w:hanging="312"/>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 xml:space="preserve">plan, choose equipment or resources for, and perform a first-hand investigation to </w:t>
            </w:r>
            <w:r w:rsidRPr="008D369A">
              <w:rPr>
                <w:rFonts w:ascii="Tw Cen MT" w:hAnsi="Tw Cen MT"/>
                <w:lang w:val="en-AU"/>
              </w:rPr>
              <w:lastRenderedPageBreak/>
              <w:t>predict and verify the effect on a generated electric current when:</w:t>
            </w:r>
          </w:p>
          <w:p w:rsidR="004743AD" w:rsidRPr="008D369A" w:rsidRDefault="004743AD" w:rsidP="008033F5">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distance between the coil and magnet is varied</w:t>
            </w:r>
          </w:p>
          <w:p w:rsidR="004743AD" w:rsidRPr="008D369A" w:rsidRDefault="004743AD" w:rsidP="008033F5">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strength of the magnet is varied</w:t>
            </w:r>
          </w:p>
          <w:p w:rsidR="004743AD" w:rsidRPr="008D369A" w:rsidRDefault="004743AD" w:rsidP="008033F5">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relative motion between the coil and the magnet is varied</w:t>
            </w:r>
          </w:p>
          <w:p w:rsidR="004743AD" w:rsidRPr="008D369A" w:rsidRDefault="004743AD" w:rsidP="008033F5">
            <w:pPr>
              <w:spacing w:before="120" w:after="120"/>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011" w:type="pct"/>
          </w:tcPr>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lastRenderedPageBreak/>
              <w:t>9.3.2</w:t>
            </w:r>
          </w:p>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Adds equations, an explicit reference to Faraday’s Law and Lenz'</w:t>
            </w:r>
          </w:p>
        </w:tc>
      </w:tr>
      <w:tr w:rsidR="004743AD"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4743AD" w:rsidRPr="008D369A" w:rsidRDefault="004743AD" w:rsidP="008033F5">
            <w:pPr>
              <w:spacing w:before="60" w:after="60"/>
              <w:rPr>
                <w:rFonts w:ascii="Tw Cen MT" w:hAnsi="Tw Cen MT"/>
                <w:sz w:val="24"/>
              </w:rPr>
            </w:pPr>
          </w:p>
        </w:tc>
        <w:tc>
          <w:tcPr>
            <w:tcW w:w="1853" w:type="pct"/>
          </w:tcPr>
          <w:p w:rsidR="004743AD" w:rsidRPr="008D369A" w:rsidRDefault="004743AD" w:rsidP="00CD58C8">
            <w:pPr>
              <w:numPr>
                <w:ilvl w:val="0"/>
                <w:numId w:val="4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quantitatively the operation of ideal transformers through the application of: (ACSPH110) </w:t>
            </w:r>
            <w:r w:rsidRPr="008D369A">
              <w:rPr>
                <w:rFonts w:ascii="Tw Cen MT" w:hAnsi="Tw Cen MT"/>
                <w:noProof/>
              </w:rPr>
              <w:drawing>
                <wp:inline distT="114300" distB="114300" distL="114300" distR="114300" wp14:anchorId="046A54BD" wp14:editId="7E417B4C">
                  <wp:extent cx="133350" cy="104775"/>
                  <wp:effectExtent l="0" t="0" r="0" b="9525"/>
                  <wp:docPr id="43" name="image27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7.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31240BFF" wp14:editId="4EECF301">
                  <wp:extent cx="76200" cy="104775"/>
                  <wp:effectExtent l="0" t="0" r="0" b="9525"/>
                  <wp:docPr id="114" name="image161.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61.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4743AD" w:rsidRPr="008D369A" w:rsidRDefault="004743AD" w:rsidP="00CD58C8">
            <w:pPr>
              <w:numPr>
                <w:ilvl w:val="1"/>
                <w:numId w:val="42"/>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P</m:t>
                      </m:r>
                    </m:sub>
                  </m:sSub>
                </m:num>
                <m:den>
                  <m:sSub>
                    <m:sSubPr>
                      <m:ctrlPr>
                        <w:rPr>
                          <w:rFonts w:ascii="Cambria Math" w:hAnsi="Cambria Math"/>
                        </w:rPr>
                      </m:ctrlPr>
                    </m:sSubPr>
                    <m:e>
                      <m:r>
                        <w:rPr>
                          <w:rFonts w:ascii="Cambria Math" w:hAnsi="Cambria Math"/>
                        </w:rPr>
                        <m:t>V</m:t>
                      </m:r>
                    </m:e>
                    <m:sub>
                      <m:r>
                        <w:rPr>
                          <w:rFonts w:ascii="Cambria Math" w:hAnsi="Cambria Math"/>
                        </w:rPr>
                        <m:t>s</m:t>
                      </m:r>
                    </m:sub>
                  </m:sSub>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P</m:t>
                      </m:r>
                    </m:sub>
                  </m:sSub>
                </m:num>
                <m:den>
                  <m:sSub>
                    <m:sSubPr>
                      <m:ctrlPr>
                        <w:rPr>
                          <w:rFonts w:ascii="Cambria Math" w:hAnsi="Cambria Math"/>
                        </w:rPr>
                      </m:ctrlPr>
                    </m:sSubPr>
                    <m:e>
                      <m:r>
                        <w:rPr>
                          <w:rFonts w:ascii="Cambria Math" w:hAnsi="Cambria Math"/>
                        </w:rPr>
                        <m:t>N</m:t>
                      </m:r>
                    </m:e>
                    <m:sub>
                      <m:r>
                        <w:rPr>
                          <w:rFonts w:ascii="Cambria Math" w:hAnsi="Cambria Math"/>
                        </w:rPr>
                        <m:t>s</m:t>
                      </m:r>
                    </m:sub>
                  </m:sSub>
                </m:den>
              </m:f>
            </m:oMath>
            <w:r w:rsidRPr="008D369A">
              <w:rPr>
                <w:rFonts w:ascii="Tw Cen MT" w:hAnsi="Tw Cen MT"/>
              </w:rPr>
              <w:t xml:space="preserve"> </w:t>
            </w:r>
          </w:p>
          <w:p w:rsidR="004743AD" w:rsidRPr="008D369A" w:rsidRDefault="004743AD" w:rsidP="00CD58C8">
            <w:pPr>
              <w:numPr>
                <w:ilvl w:val="1"/>
                <w:numId w:val="42"/>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m:oMath>
              <m:sSub>
                <m:sSubPr>
                  <m:ctrlPr>
                    <w:rPr>
                      <w:rFonts w:ascii="Cambria Math" w:hAnsi="Cambria Math"/>
                      <w:b/>
                      <w:color w:val="E64626"/>
                    </w:rPr>
                  </m:ctrlPr>
                </m:sSubPr>
                <m:e>
                  <m:r>
                    <m:rPr>
                      <m:sty m:val="bi"/>
                    </m:rPr>
                    <w:rPr>
                      <w:rFonts w:ascii="Cambria Math" w:hAnsi="Cambria Math"/>
                      <w:color w:val="E64626"/>
                    </w:rPr>
                    <m:t>V</m:t>
                  </m:r>
                </m:e>
                <m:sub>
                  <m:r>
                    <m:rPr>
                      <m:sty m:val="bi"/>
                    </m:rPr>
                    <w:rPr>
                      <w:rFonts w:ascii="Cambria Math" w:hAnsi="Cambria Math"/>
                      <w:color w:val="E64626"/>
                    </w:rPr>
                    <m:t>p</m:t>
                  </m:r>
                </m:sub>
              </m:sSub>
              <m:sSub>
                <m:sSubPr>
                  <m:ctrlPr>
                    <w:rPr>
                      <w:rFonts w:ascii="Cambria Math" w:hAnsi="Cambria Math"/>
                      <w:b/>
                      <w:color w:val="E64626"/>
                    </w:rPr>
                  </m:ctrlPr>
                </m:sSubPr>
                <m:e>
                  <m:r>
                    <m:rPr>
                      <m:sty m:val="bi"/>
                    </m:rPr>
                    <w:rPr>
                      <w:rFonts w:ascii="Cambria Math" w:hAnsi="Cambria Math"/>
                      <w:color w:val="E64626"/>
                    </w:rPr>
                    <m:t>I</m:t>
                  </m:r>
                </m:e>
                <m:sub>
                  <m:r>
                    <m:rPr>
                      <m:sty m:val="bi"/>
                    </m:rPr>
                    <w:rPr>
                      <w:rFonts w:ascii="Cambria Math" w:hAnsi="Cambria Math"/>
                      <w:color w:val="E64626"/>
                    </w:rPr>
                    <m:t>p</m:t>
                  </m:r>
                </m:sub>
              </m:sSub>
              <m:r>
                <m:rPr>
                  <m:sty m:val="bi"/>
                </m:rPr>
                <w:rPr>
                  <w:rFonts w:ascii="Cambria Math" w:hAnsi="Cambria Math"/>
                  <w:color w:val="E64626"/>
                </w:rPr>
                <m:t>=</m:t>
              </m:r>
              <m:sSub>
                <m:sSubPr>
                  <m:ctrlPr>
                    <w:rPr>
                      <w:rFonts w:ascii="Cambria Math" w:hAnsi="Cambria Math"/>
                      <w:b/>
                      <w:color w:val="E64626"/>
                    </w:rPr>
                  </m:ctrlPr>
                </m:sSubPr>
                <m:e>
                  <m:r>
                    <m:rPr>
                      <m:sty m:val="bi"/>
                    </m:rPr>
                    <w:rPr>
                      <w:rFonts w:ascii="Cambria Math" w:hAnsi="Cambria Math"/>
                      <w:color w:val="E64626"/>
                    </w:rPr>
                    <m:t>V</m:t>
                  </m:r>
                </m:e>
                <m:sub>
                  <m:r>
                    <m:rPr>
                      <m:sty m:val="bi"/>
                    </m:rPr>
                    <w:rPr>
                      <w:rFonts w:ascii="Cambria Math" w:hAnsi="Cambria Math"/>
                      <w:color w:val="E64626"/>
                    </w:rPr>
                    <m:t>s</m:t>
                  </m:r>
                </m:sub>
              </m:sSub>
              <m:sSub>
                <m:sSubPr>
                  <m:ctrlPr>
                    <w:rPr>
                      <w:rFonts w:ascii="Cambria Math" w:hAnsi="Cambria Math"/>
                      <w:b/>
                      <w:color w:val="E64626"/>
                    </w:rPr>
                  </m:ctrlPr>
                </m:sSubPr>
                <m:e>
                  <m:r>
                    <m:rPr>
                      <m:sty m:val="bi"/>
                    </m:rPr>
                    <w:rPr>
                      <w:rFonts w:ascii="Cambria Math" w:hAnsi="Cambria Math"/>
                      <w:color w:val="E64626"/>
                    </w:rPr>
                    <m:t>I</m:t>
                  </m:r>
                </m:e>
                <m:sub>
                  <m:r>
                    <m:rPr>
                      <m:sty m:val="bi"/>
                    </m:rPr>
                    <w:rPr>
                      <w:rFonts w:ascii="Cambria Math" w:hAnsi="Cambria Math"/>
                      <w:color w:val="E64626"/>
                    </w:rPr>
                    <m:t>s</m:t>
                  </m:r>
                </m:sub>
              </m:sSub>
            </m:oMath>
            <w:r w:rsidRPr="008D369A">
              <w:rPr>
                <w:rFonts w:ascii="Tw Cen MT" w:hAnsi="Tw Cen MT"/>
                <w:b/>
                <w:color w:val="E64626"/>
              </w:rPr>
              <w:t xml:space="preserve"> </w:t>
            </w:r>
          </w:p>
        </w:tc>
        <w:tc>
          <w:tcPr>
            <w:tcW w:w="1458" w:type="pct"/>
          </w:tcPr>
          <w:p w:rsidR="004743AD" w:rsidRPr="008D369A" w:rsidRDefault="004743AD" w:rsidP="00CD58C8">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identify the relationship between the ratio of the number of turns in the primary and secondary coils and the ratio of primary to secondary voltage</w:t>
            </w:r>
          </w:p>
          <w:p w:rsidR="004743AD" w:rsidRPr="008D369A" w:rsidRDefault="004743AD" w:rsidP="00CD58C8">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explain why voltage transformations are related to conservation of energy</w:t>
            </w:r>
          </w:p>
        </w:tc>
        <w:tc>
          <w:tcPr>
            <w:tcW w:w="1011" w:type="pct"/>
          </w:tcPr>
          <w:p w:rsidR="004743AD" w:rsidRPr="008D369A" w:rsidRDefault="004743AD" w:rsidP="004743AD">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9.3.4</w:t>
            </w:r>
          </w:p>
        </w:tc>
      </w:tr>
      <w:tr w:rsidR="004743AD"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4743AD" w:rsidRPr="008D369A" w:rsidRDefault="004743AD" w:rsidP="008033F5">
            <w:pPr>
              <w:spacing w:before="60" w:after="60"/>
              <w:rPr>
                <w:rFonts w:ascii="Tw Cen MT" w:hAnsi="Tw Cen MT"/>
                <w:sz w:val="24"/>
              </w:rPr>
            </w:pPr>
          </w:p>
        </w:tc>
        <w:tc>
          <w:tcPr>
            <w:tcW w:w="1853" w:type="pct"/>
          </w:tcPr>
          <w:p w:rsidR="004743AD" w:rsidRPr="008D369A" w:rsidRDefault="004743AD" w:rsidP="00CD58C8">
            <w:pPr>
              <w:numPr>
                <w:ilvl w:val="0"/>
                <w:numId w:val="42"/>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evaluate qualitatively the limitations of the ideal transformer model and the strategies used to improve transformer efficiency, including but not limited to: </w:t>
            </w:r>
            <w:r w:rsidRPr="008D369A">
              <w:rPr>
                <w:rFonts w:ascii="Tw Cen MT" w:hAnsi="Tw Cen MT"/>
                <w:noProof/>
              </w:rPr>
              <w:drawing>
                <wp:inline distT="114300" distB="114300" distL="114300" distR="114300" wp14:anchorId="73333E22" wp14:editId="0FE39737">
                  <wp:extent cx="123825" cy="104775"/>
                  <wp:effectExtent l="0" t="0" r="9525" b="9525"/>
                  <wp:docPr id="211" name="image26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3.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p w:rsidR="004743AD" w:rsidRPr="008D369A" w:rsidRDefault="004743AD" w:rsidP="00CD58C8">
            <w:pPr>
              <w:numPr>
                <w:ilvl w:val="1"/>
                <w:numId w:val="42"/>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 xml:space="preserve">incomplete flux linkage </w:t>
            </w:r>
          </w:p>
          <w:p w:rsidR="004743AD" w:rsidRPr="008D369A" w:rsidRDefault="004743AD" w:rsidP="00CD58C8">
            <w:pPr>
              <w:numPr>
                <w:ilvl w:val="1"/>
                <w:numId w:val="42"/>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resistive heat production and eddy currents </w:t>
            </w:r>
          </w:p>
        </w:tc>
        <w:tc>
          <w:tcPr>
            <w:tcW w:w="1458" w:type="pct"/>
          </w:tcPr>
          <w:p w:rsidR="004743AD" w:rsidRPr="008D369A" w:rsidRDefault="004743AD" w:rsidP="00CD58C8">
            <w:pPr>
              <w:pStyle w:val="TABLEBULLET11PT"/>
              <w:numPr>
                <w:ilvl w:val="0"/>
                <w:numId w:val="42"/>
              </w:numPr>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gather, analyse and use available evidence to discuss how difficulties of heating caused by eddy currents in transformers may be overcome</w:t>
            </w:r>
          </w:p>
        </w:tc>
        <w:tc>
          <w:tcPr>
            <w:tcW w:w="1011" w:type="pct"/>
          </w:tcPr>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9.3.4</w:t>
            </w:r>
          </w:p>
        </w:tc>
      </w:tr>
      <w:tr w:rsidR="004743AD"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4743AD" w:rsidRPr="008D369A" w:rsidRDefault="004743AD" w:rsidP="004743AD">
            <w:pPr>
              <w:spacing w:before="60" w:after="60"/>
              <w:rPr>
                <w:rFonts w:ascii="Tw Cen MT" w:hAnsi="Tw Cen MT"/>
                <w:sz w:val="24"/>
              </w:rPr>
            </w:pPr>
            <w:r w:rsidRPr="008D369A">
              <w:rPr>
                <w:rFonts w:ascii="Tw Cen MT" w:hAnsi="Tw Cen MT"/>
                <w:sz w:val="24"/>
              </w:rPr>
              <w:t>The Nature of Light</w:t>
            </w:r>
          </w:p>
          <w:p w:rsidR="004743AD" w:rsidRPr="008D369A" w:rsidRDefault="004743AD" w:rsidP="004743AD">
            <w:pPr>
              <w:spacing w:before="60" w:after="60"/>
              <w:rPr>
                <w:rFonts w:ascii="Tw Cen MT" w:hAnsi="Tw Cen MT"/>
                <w:sz w:val="24"/>
              </w:rPr>
            </w:pPr>
            <w:r w:rsidRPr="008D369A">
              <w:rPr>
                <w:rFonts w:ascii="Tw Cen MT" w:hAnsi="Tw Cen MT"/>
                <w:b w:val="0"/>
                <w:i/>
                <w:sz w:val="24"/>
              </w:rPr>
              <w:t>Electromagnetic Spectrum</w:t>
            </w:r>
          </w:p>
        </w:tc>
        <w:tc>
          <w:tcPr>
            <w:tcW w:w="1853" w:type="pct"/>
          </w:tcPr>
          <w:p w:rsidR="004743AD" w:rsidRPr="008D369A" w:rsidRDefault="004743AD" w:rsidP="00CD58C8">
            <w:pPr>
              <w:numPr>
                <w:ilvl w:val="0"/>
                <w:numId w:val="1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describe the production and propagation of </w:t>
            </w:r>
            <w:r w:rsidRPr="008D369A">
              <w:rPr>
                <w:rFonts w:ascii="Tw Cen MT" w:hAnsi="Tw Cen MT"/>
                <w:b/>
                <w:color w:val="E64626"/>
              </w:rPr>
              <w:t>electromagnetic waves</w:t>
            </w:r>
            <w:r w:rsidRPr="008D369A">
              <w:rPr>
                <w:rFonts w:ascii="Tw Cen MT" w:hAnsi="Tw Cen MT"/>
                <w:color w:val="E64626"/>
              </w:rPr>
              <w:t xml:space="preserve"> </w:t>
            </w:r>
            <w:r w:rsidRPr="008D369A">
              <w:rPr>
                <w:rFonts w:ascii="Tw Cen MT" w:hAnsi="Tw Cen MT"/>
              </w:rPr>
              <w:t xml:space="preserve">and relate these processes qualitatively to the predictions made by Maxwell’s electromagnetic theory (ACSPH112, ACSPH113) </w:t>
            </w:r>
          </w:p>
        </w:tc>
        <w:tc>
          <w:tcPr>
            <w:tcW w:w="1458" w:type="pct"/>
          </w:tcPr>
          <w:p w:rsidR="004743AD" w:rsidRPr="008D369A" w:rsidRDefault="004743AD" w:rsidP="00CD58C8">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describe Hertz’s observation of the effect of a radio wave on a receiver and the photoelectric effect he produced but failed to investigate</w:t>
            </w:r>
          </w:p>
          <w:p w:rsidR="004743AD" w:rsidRPr="008D369A" w:rsidRDefault="004743AD" w:rsidP="00CD58C8">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outline qualitatively Hertz’s experiments in measuring the speed of radio waves and how they relate to light waves</w:t>
            </w:r>
          </w:p>
          <w:p w:rsidR="004743AD" w:rsidRPr="008D369A" w:rsidRDefault="004743AD" w:rsidP="00CD58C8">
            <w:pPr>
              <w:pStyle w:val="TABLEBULLET11PT"/>
              <w:numPr>
                <w:ilvl w:val="0"/>
                <w:numId w:val="42"/>
              </w:numPr>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perform an investigation to demonstrate the production and reception of radio waves</w:t>
            </w:r>
          </w:p>
        </w:tc>
        <w:tc>
          <w:tcPr>
            <w:tcW w:w="1011" w:type="pct"/>
          </w:tcPr>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9.4.2</w:t>
            </w:r>
          </w:p>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This is a more generalised dot point; no longer just considering radio wave but electromagnetic waves in general.</w:t>
            </w:r>
          </w:p>
        </w:tc>
      </w:tr>
      <w:tr w:rsidR="004743AD"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4743AD" w:rsidRPr="008D369A" w:rsidRDefault="004743AD" w:rsidP="008033F5">
            <w:pPr>
              <w:spacing w:before="60" w:after="60"/>
              <w:rPr>
                <w:rFonts w:ascii="Tw Cen MT" w:hAnsi="Tw Cen MT"/>
                <w:sz w:val="24"/>
              </w:rPr>
            </w:pPr>
          </w:p>
        </w:tc>
        <w:tc>
          <w:tcPr>
            <w:tcW w:w="1853" w:type="pct"/>
          </w:tcPr>
          <w:p w:rsidR="004743AD" w:rsidRPr="008D369A" w:rsidRDefault="004743AD" w:rsidP="00CD58C8">
            <w:pPr>
              <w:numPr>
                <w:ilvl w:val="0"/>
                <w:numId w:val="1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conduct investigations of historical and </w:t>
            </w:r>
            <w:r w:rsidRPr="008D369A">
              <w:rPr>
                <w:rFonts w:ascii="Tw Cen MT" w:hAnsi="Tw Cen MT"/>
                <w:b/>
                <w:color w:val="E64626"/>
              </w:rPr>
              <w:t>contemporary methods</w:t>
            </w:r>
            <w:r w:rsidRPr="008D369A">
              <w:rPr>
                <w:rFonts w:ascii="Tw Cen MT" w:hAnsi="Tw Cen MT"/>
              </w:rPr>
              <w:t xml:space="preserve"> used to determine the speed of light </w:t>
            </w:r>
            <w:r w:rsidRPr="008D369A">
              <w:rPr>
                <w:rFonts w:ascii="Tw Cen MT" w:hAnsi="Tw Cen MT"/>
                <w:b/>
                <w:color w:val="E64626"/>
              </w:rPr>
              <w:t>and its current relationship to the measurement of time and distance</w:t>
            </w:r>
            <w:r w:rsidRPr="008D369A">
              <w:rPr>
                <w:rFonts w:ascii="Tw Cen MT" w:hAnsi="Tw Cen MT"/>
                <w:color w:val="E64626"/>
              </w:rPr>
              <w:t xml:space="preserve"> </w:t>
            </w:r>
            <w:r w:rsidRPr="008D369A">
              <w:rPr>
                <w:rFonts w:ascii="Tw Cen MT" w:hAnsi="Tw Cen MT"/>
              </w:rPr>
              <w:t xml:space="preserve">(ACSPH082) </w:t>
            </w:r>
            <w:r w:rsidRPr="008D369A">
              <w:rPr>
                <w:rFonts w:ascii="Tw Cen MT" w:hAnsi="Tw Cen MT"/>
                <w:noProof/>
              </w:rPr>
              <w:drawing>
                <wp:inline distT="114300" distB="114300" distL="114300" distR="114300" wp14:anchorId="08329ABD" wp14:editId="1866F092">
                  <wp:extent cx="123825" cy="104775"/>
                  <wp:effectExtent l="0" t="0" r="9525" b="9525"/>
                  <wp:docPr id="184" name="image2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6.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4027D573" wp14:editId="53347065">
                  <wp:extent cx="133350" cy="104775"/>
                  <wp:effectExtent l="0" t="0" r="0" b="9525"/>
                  <wp:docPr id="51" name="image8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6.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458" w:type="pct"/>
          </w:tcPr>
          <w:p w:rsidR="004743AD" w:rsidRPr="008D369A" w:rsidRDefault="004743AD" w:rsidP="00CD58C8">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outline qualitatively Hertz’s experiments in measuring the speed of radio waves and how they relate to light waves</w:t>
            </w:r>
          </w:p>
          <w:p w:rsidR="004743AD" w:rsidRPr="008D369A" w:rsidRDefault="004743AD" w:rsidP="004743AD">
            <w:pPr>
              <w:spacing w:before="120" w:after="120"/>
              <w:ind w:left="-18"/>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011" w:type="pct"/>
          </w:tcPr>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9.4.2</w:t>
            </w:r>
          </w:p>
        </w:tc>
      </w:tr>
      <w:tr w:rsidR="008033F5" w:rsidRPr="008D369A" w:rsidTr="008033F5">
        <w:tc>
          <w:tcPr>
            <w:cnfStyle w:val="001000000000" w:firstRow="0" w:lastRow="0" w:firstColumn="1" w:lastColumn="0" w:oddVBand="0" w:evenVBand="0" w:oddHBand="0" w:evenHBand="0" w:firstRowFirstColumn="0" w:firstRowLastColumn="0" w:lastRowFirstColumn="0" w:lastRowLastColumn="0"/>
            <w:tcW w:w="678" w:type="pct"/>
          </w:tcPr>
          <w:p w:rsidR="004743AD" w:rsidRPr="008D369A" w:rsidRDefault="004743AD" w:rsidP="004743AD">
            <w:pPr>
              <w:spacing w:before="60" w:after="60"/>
              <w:rPr>
                <w:rFonts w:ascii="Tw Cen MT" w:hAnsi="Tw Cen MT"/>
                <w:sz w:val="24"/>
              </w:rPr>
            </w:pPr>
            <w:r w:rsidRPr="008D369A">
              <w:rPr>
                <w:rFonts w:ascii="Tw Cen MT" w:hAnsi="Tw Cen MT"/>
                <w:sz w:val="24"/>
              </w:rPr>
              <w:lastRenderedPageBreak/>
              <w:t>The Nature of Light</w:t>
            </w:r>
          </w:p>
          <w:p w:rsidR="008033F5" w:rsidRPr="008D369A" w:rsidRDefault="004743AD" w:rsidP="004743AD">
            <w:pPr>
              <w:spacing w:before="60" w:after="60"/>
              <w:rPr>
                <w:rFonts w:ascii="Tw Cen MT" w:hAnsi="Tw Cen MT"/>
                <w:sz w:val="24"/>
              </w:rPr>
            </w:pPr>
            <w:r w:rsidRPr="008D369A">
              <w:rPr>
                <w:rFonts w:ascii="Tw Cen MT" w:hAnsi="Tw Cen MT"/>
                <w:b w:val="0"/>
                <w:i/>
                <w:sz w:val="24"/>
              </w:rPr>
              <w:t>Light: Quantum Model</w:t>
            </w:r>
          </w:p>
        </w:tc>
        <w:tc>
          <w:tcPr>
            <w:tcW w:w="1853" w:type="pct"/>
          </w:tcPr>
          <w:p w:rsidR="008033F5" w:rsidRPr="008D369A" w:rsidRDefault="004743AD" w:rsidP="00CD58C8">
            <w:pPr>
              <w:numPr>
                <w:ilvl w:val="0"/>
                <w:numId w:val="10"/>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the experimental evidence gathered about black body radiation, </w:t>
            </w:r>
            <w:r w:rsidRPr="008D369A">
              <w:rPr>
                <w:rFonts w:ascii="Tw Cen MT" w:hAnsi="Tw Cen MT"/>
                <w:b/>
                <w:color w:val="E64626"/>
              </w:rPr>
              <w:t xml:space="preserve">including Wein’s Law  </w:t>
            </w:r>
            <m:oMath>
              <m:d>
                <m:dPr>
                  <m:ctrlPr>
                    <w:rPr>
                      <w:rFonts w:ascii="Cambria Math" w:hAnsi="Cambria Math"/>
                      <w:b/>
                      <w:i/>
                      <w:color w:val="E64626"/>
                    </w:rPr>
                  </m:ctrlPr>
                </m:dPr>
                <m:e>
                  <m:sSub>
                    <m:sSubPr>
                      <m:ctrlPr>
                        <w:rPr>
                          <w:rFonts w:ascii="Cambria Math" w:hAnsi="Cambria Math"/>
                          <w:b/>
                          <w:color w:val="E64626"/>
                        </w:rPr>
                      </m:ctrlPr>
                    </m:sSubPr>
                    <m:e>
                      <m:r>
                        <m:rPr>
                          <m:sty m:val="bi"/>
                        </m:rPr>
                        <w:rPr>
                          <w:rFonts w:ascii="Cambria Math" w:hAnsi="Cambria Math"/>
                          <w:color w:val="E64626"/>
                        </w:rPr>
                        <m:t>λ</m:t>
                      </m:r>
                    </m:e>
                    <m:sub>
                      <m:r>
                        <m:rPr>
                          <m:sty m:val="bi"/>
                        </m:rPr>
                        <w:rPr>
                          <w:rFonts w:ascii="Cambria Math" w:hAnsi="Cambria Math"/>
                          <w:color w:val="E64626"/>
                        </w:rPr>
                        <m:t>max</m:t>
                      </m:r>
                    </m:sub>
                  </m:sSub>
                  <m:r>
                    <m:rPr>
                      <m:sty m:val="bi"/>
                    </m:rPr>
                    <w:rPr>
                      <w:rFonts w:ascii="Cambria Math" w:hAnsi="Cambria Math"/>
                      <w:color w:val="E64626"/>
                    </w:rPr>
                    <m:t>=</m:t>
                  </m:r>
                  <m:f>
                    <m:fPr>
                      <m:ctrlPr>
                        <w:rPr>
                          <w:rFonts w:ascii="Cambria Math" w:hAnsi="Cambria Math"/>
                          <w:b/>
                          <w:i/>
                          <w:color w:val="E64626"/>
                        </w:rPr>
                      </m:ctrlPr>
                    </m:fPr>
                    <m:num>
                      <m:r>
                        <m:rPr>
                          <m:sty m:val="bi"/>
                        </m:rPr>
                        <w:rPr>
                          <w:rFonts w:ascii="Cambria Math" w:hAnsi="Cambria Math"/>
                          <w:color w:val="E64626"/>
                        </w:rPr>
                        <m:t>b</m:t>
                      </m:r>
                    </m:num>
                    <m:den>
                      <m:r>
                        <m:rPr>
                          <m:sty m:val="bi"/>
                        </m:rPr>
                        <w:rPr>
                          <w:rFonts w:ascii="Cambria Math" w:hAnsi="Cambria Math"/>
                          <w:color w:val="E64626"/>
                        </w:rPr>
                        <m:t>T</m:t>
                      </m:r>
                    </m:den>
                  </m:f>
                </m:e>
              </m:d>
            </m:oMath>
            <w:r w:rsidRPr="008D369A">
              <w:rPr>
                <w:rFonts w:ascii="Tw Cen MT" w:hAnsi="Tw Cen MT"/>
                <w:b/>
                <w:color w:val="E64626"/>
              </w:rPr>
              <w:t xml:space="preserve"> </w:t>
            </w:r>
            <w:r w:rsidRPr="008D369A">
              <w:rPr>
                <w:rFonts w:ascii="Tw Cen MT" w:hAnsi="Tw Cen MT"/>
              </w:rPr>
              <w:t xml:space="preserve">related to Planck's contribution to a changed model of light (ACSPH137) </w:t>
            </w:r>
            <w:r w:rsidRPr="008D369A">
              <w:rPr>
                <w:rFonts w:ascii="Tw Cen MT" w:hAnsi="Tw Cen MT"/>
                <w:noProof/>
              </w:rPr>
              <w:drawing>
                <wp:inline distT="114300" distB="114300" distL="114300" distR="114300" wp14:anchorId="30461C0B" wp14:editId="0CAEB0EF">
                  <wp:extent cx="123825" cy="104775"/>
                  <wp:effectExtent l="0" t="0" r="9525" b="9525"/>
                  <wp:docPr id="88" name="image133.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133.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24C6799F" wp14:editId="6D349676">
                  <wp:extent cx="133350" cy="104775"/>
                  <wp:effectExtent l="0" t="0" r="0" b="9525"/>
                  <wp:docPr id="262" name="image8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4.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157D1492" wp14:editId="7A8AE77F">
                  <wp:extent cx="76200" cy="104775"/>
                  <wp:effectExtent l="0" t="0" r="0" b="9525"/>
                  <wp:docPr id="99" name="image145.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45.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458" w:type="pct"/>
          </w:tcPr>
          <w:p w:rsidR="008033F5" w:rsidRPr="008D369A" w:rsidRDefault="004743AD" w:rsidP="00CD58C8">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identify Planck’s hypothesis that radiation emitted and absorbed by the walls of a black body cavity is quantised</w:t>
            </w:r>
          </w:p>
        </w:tc>
        <w:tc>
          <w:tcPr>
            <w:tcW w:w="1011" w:type="pct"/>
          </w:tcPr>
          <w:p w:rsidR="008033F5"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9.4.2</w:t>
            </w:r>
          </w:p>
          <w:p w:rsidR="004743AD" w:rsidRPr="008D369A" w:rsidRDefault="004743AD"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While implicit in the current syllabus, this is a more explicit analysis.</w:t>
            </w:r>
          </w:p>
        </w:tc>
      </w:tr>
      <w:tr w:rsidR="00B06079" w:rsidRPr="008D369A" w:rsidTr="008033F5">
        <w:tc>
          <w:tcPr>
            <w:cnfStyle w:val="001000000000" w:firstRow="0" w:lastRow="0" w:firstColumn="1" w:lastColumn="0" w:oddVBand="0" w:evenVBand="0" w:oddHBand="0" w:evenHBand="0" w:firstRowFirstColumn="0" w:firstRowLastColumn="0" w:lastRowFirstColumn="0" w:lastRowLastColumn="0"/>
            <w:tcW w:w="678" w:type="pct"/>
            <w:vMerge w:val="restart"/>
          </w:tcPr>
          <w:p w:rsidR="00B06079" w:rsidRPr="008D369A" w:rsidRDefault="00B06079" w:rsidP="004743AD">
            <w:pPr>
              <w:spacing w:before="60" w:after="60"/>
              <w:rPr>
                <w:rFonts w:ascii="Tw Cen MT" w:hAnsi="Tw Cen MT"/>
                <w:sz w:val="24"/>
              </w:rPr>
            </w:pPr>
            <w:r w:rsidRPr="008D369A">
              <w:rPr>
                <w:rFonts w:ascii="Tw Cen MT" w:hAnsi="Tw Cen MT"/>
                <w:sz w:val="24"/>
              </w:rPr>
              <w:t>The Nature of Light</w:t>
            </w:r>
          </w:p>
          <w:p w:rsidR="00B06079" w:rsidRPr="008D369A" w:rsidRDefault="00B06079" w:rsidP="004743AD">
            <w:pPr>
              <w:spacing w:before="60" w:after="60"/>
              <w:rPr>
                <w:rFonts w:ascii="Tw Cen MT" w:hAnsi="Tw Cen MT"/>
                <w:sz w:val="24"/>
              </w:rPr>
            </w:pPr>
            <w:r w:rsidRPr="008D369A">
              <w:rPr>
                <w:rFonts w:ascii="Tw Cen MT" w:hAnsi="Tw Cen MT"/>
                <w:b w:val="0"/>
                <w:i/>
                <w:sz w:val="24"/>
              </w:rPr>
              <w:t>Light and Special Relativity</w:t>
            </w:r>
          </w:p>
        </w:tc>
        <w:tc>
          <w:tcPr>
            <w:tcW w:w="1853" w:type="pct"/>
          </w:tcPr>
          <w:p w:rsidR="00B06079" w:rsidRPr="008D369A" w:rsidRDefault="00B06079" w:rsidP="00CD58C8">
            <w:pPr>
              <w:numPr>
                <w:ilvl w:val="0"/>
                <w:numId w:val="16"/>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and evaluate the evidence confirming or denying Einstein’s two postulates:</w:t>
            </w:r>
          </w:p>
          <w:p w:rsidR="00B06079" w:rsidRPr="008D369A" w:rsidRDefault="00B06079" w:rsidP="00CD58C8">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speed of light in a vacuum is an absolute constant</w:t>
            </w:r>
          </w:p>
          <w:p w:rsidR="00B06079" w:rsidRPr="008D369A" w:rsidRDefault="00B06079" w:rsidP="00CD58C8">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E64626"/>
              </w:rPr>
              <w:t>all inertial frames of reference are equivalent (ACSPH131)</w:t>
            </w:r>
          </w:p>
        </w:tc>
        <w:tc>
          <w:tcPr>
            <w:tcW w:w="1458" w:type="pct"/>
          </w:tcPr>
          <w:p w:rsidR="00B06079" w:rsidRPr="008D369A" w:rsidRDefault="00B06079" w:rsidP="00CD58C8">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outline the nature of inertial frames of reference</w:t>
            </w:r>
          </w:p>
          <w:p w:rsidR="00B06079" w:rsidRPr="008D369A" w:rsidRDefault="00B06079" w:rsidP="00CD58C8">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discuss the principle of relativity</w:t>
            </w:r>
          </w:p>
          <w:p w:rsidR="00B06079" w:rsidRPr="008D369A" w:rsidRDefault="00B06079" w:rsidP="00CD58C8">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describe the significance of Einstein’s assumption of the constancy of the speed of light</w:t>
            </w:r>
          </w:p>
          <w:p w:rsidR="00B06079" w:rsidRPr="008D369A" w:rsidRDefault="00B06079" w:rsidP="00CD58C8">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identify that if c is constant then space and time become relative</w:t>
            </w:r>
          </w:p>
          <w:p w:rsidR="00B06079" w:rsidRPr="008D369A" w:rsidRDefault="00B06079" w:rsidP="00CD58C8">
            <w:pPr>
              <w:numPr>
                <w:ilvl w:val="0"/>
                <w:numId w:val="42"/>
              </w:numPr>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information to discuss the relationship between theory and the evidence supporting it, using Einstein’s predictions based on relativity that were made many years before evidence was available to support it</w:t>
            </w:r>
          </w:p>
        </w:tc>
        <w:tc>
          <w:tcPr>
            <w:tcW w:w="1011" w:type="pct"/>
          </w:tcPr>
          <w:p w:rsidR="00B06079" w:rsidRPr="008D369A" w:rsidRDefault="00B06079"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9.2.4</w:t>
            </w:r>
          </w:p>
          <w:p w:rsidR="00B06079" w:rsidRPr="008D369A" w:rsidRDefault="00B06079"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relationship between the two postulates and Einstein’s theory is made more explicit.</w:t>
            </w:r>
          </w:p>
        </w:tc>
      </w:tr>
      <w:tr w:rsidR="00B06079" w:rsidRPr="008D369A" w:rsidTr="008033F5">
        <w:tc>
          <w:tcPr>
            <w:cnfStyle w:val="001000000000" w:firstRow="0" w:lastRow="0" w:firstColumn="1" w:lastColumn="0" w:oddVBand="0" w:evenVBand="0" w:oddHBand="0" w:evenHBand="0" w:firstRowFirstColumn="0" w:firstRowLastColumn="0" w:lastRowFirstColumn="0" w:lastRowLastColumn="0"/>
            <w:tcW w:w="678" w:type="pct"/>
            <w:vMerge/>
          </w:tcPr>
          <w:p w:rsidR="00B06079" w:rsidRPr="008D369A" w:rsidRDefault="00B06079" w:rsidP="004743AD">
            <w:pPr>
              <w:spacing w:before="60" w:after="60"/>
              <w:rPr>
                <w:rFonts w:ascii="Tw Cen MT" w:hAnsi="Tw Cen MT"/>
                <w:sz w:val="24"/>
              </w:rPr>
            </w:pPr>
          </w:p>
        </w:tc>
        <w:tc>
          <w:tcPr>
            <w:tcW w:w="1853" w:type="pct"/>
          </w:tcPr>
          <w:p w:rsidR="00B06079" w:rsidRPr="008D369A" w:rsidRDefault="00B06079" w:rsidP="00CD58C8">
            <w:pPr>
              <w:numPr>
                <w:ilvl w:val="0"/>
                <w:numId w:val="43"/>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evidence, from Einstein’s thought experiments and subsequent experimental validation, for time dilation </w:t>
            </w:r>
            <m:oMath>
              <m:d>
                <m:dPr>
                  <m:ctrlPr>
                    <w:rPr>
                      <w:rFonts w:ascii="Cambria Math" w:hAnsi="Cambria Math"/>
                      <w:i/>
                    </w:rPr>
                  </m:ctrlPr>
                </m:dPr>
                <m:e>
                  <m:r>
                    <w:rPr>
                      <w:rFonts w:ascii="Cambria Math" w:hAnsi="Cambria Math"/>
                    </w:rPr>
                    <m:t>t=</m:t>
                  </m:r>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0</m:t>
                          </m:r>
                        </m:sub>
                      </m:sSub>
                    </m:num>
                    <m:den>
                      <m:rad>
                        <m:radPr>
                          <m:degHide m:val="1"/>
                          <m:ctrlPr>
                            <w:rPr>
                              <w:rFonts w:ascii="Cambria Math" w:hAnsi="Cambria Math"/>
                            </w:rPr>
                          </m:ctrlPr>
                        </m:radPr>
                        <m:deg/>
                        <m:e>
                          <m:d>
                            <m:dPr>
                              <m:ctrlPr>
                                <w:rPr>
                                  <w:rFonts w:ascii="Cambria Math" w:hAnsi="Cambria Math"/>
                                </w:rPr>
                              </m:ctrlPr>
                            </m:dPr>
                            <m:e>
                              <m:r>
                                <w:rPr>
                                  <w:rFonts w:ascii="Cambria Math" w:hAnsi="Cambria Math"/>
                                </w:rPr>
                                <m:t xml:space="preserve">1- </m:t>
                              </m:r>
                              <m:f>
                                <m:fPr>
                                  <m:ctrlPr>
                                    <w:rPr>
                                      <w:rFonts w:ascii="Cambria Math" w:hAnsi="Cambria Math"/>
                                    </w:rPr>
                                  </m:ctrlPr>
                                </m:fPr>
                                <m:num>
                                  <m:sSup>
                                    <m:sSupPr>
                                      <m:ctrlPr>
                                        <w:rPr>
                                          <w:rFonts w:ascii="Cambria Math" w:hAnsi="Cambria Math"/>
                                        </w:rPr>
                                      </m:ctrlPr>
                                    </m:sSupPr>
                                    <m:e>
                                      <m:r>
                                        <w:rPr>
                                          <w:rFonts w:ascii="Cambria Math" w:hAnsi="Cambria Math"/>
                                        </w:rPr>
                                        <m:t>v</m:t>
                                      </m:r>
                                    </m:e>
                                    <m:sup>
                                      <m:r>
                                        <w:rPr>
                                          <w:rFonts w:ascii="Cambria Math" w:hAnsi="Cambria Math"/>
                                        </w:rPr>
                                        <m:t>2</m:t>
                                      </m:r>
                                    </m:sup>
                                  </m:sSup>
                                </m:num>
                                <m:den>
                                  <m:sSup>
                                    <m:sSupPr>
                                      <m:ctrlPr>
                                        <w:rPr>
                                          <w:rFonts w:ascii="Cambria Math" w:hAnsi="Cambria Math"/>
                                        </w:rPr>
                                      </m:ctrlPr>
                                    </m:sSupPr>
                                    <m:e>
                                      <m:r>
                                        <w:rPr>
                                          <w:rFonts w:ascii="Cambria Math" w:hAnsi="Cambria Math"/>
                                        </w:rPr>
                                        <m:t>c</m:t>
                                      </m:r>
                                    </m:e>
                                    <m:sup>
                                      <m:r>
                                        <w:rPr>
                                          <w:rFonts w:ascii="Cambria Math" w:hAnsi="Cambria Math"/>
                                        </w:rPr>
                                        <m:t>2</m:t>
                                      </m:r>
                                    </m:sup>
                                  </m:sSup>
                                </m:den>
                              </m:f>
                            </m:e>
                          </m:d>
                        </m:e>
                      </m:rad>
                    </m:den>
                  </m:f>
                </m:e>
              </m:d>
            </m:oMath>
            <w:r w:rsidRPr="008D369A">
              <w:rPr>
                <w:rFonts w:ascii="Tw Cen MT" w:hAnsi="Tw Cen MT"/>
              </w:rPr>
              <w:t xml:space="preserve"> and length contraction </w:t>
            </w:r>
            <m:oMath>
              <m:d>
                <m:dPr>
                  <m:ctrlPr>
                    <w:rPr>
                      <w:rFonts w:ascii="Cambria Math" w:hAnsi="Cambria Math"/>
                      <w:i/>
                    </w:rPr>
                  </m:ctrlPr>
                </m:dPr>
                <m:e>
                  <m:r>
                    <w:rPr>
                      <w:rFonts w:ascii="Cambria Math" w:hAnsi="Cambria Math"/>
                    </w:rPr>
                    <m:t>l=</m:t>
                  </m:r>
                  <m:sSub>
                    <m:sSubPr>
                      <m:ctrlPr>
                        <w:rPr>
                          <w:rFonts w:ascii="Cambria Math" w:hAnsi="Cambria Math"/>
                        </w:rPr>
                      </m:ctrlPr>
                    </m:sSubPr>
                    <m:e>
                      <m:r>
                        <w:rPr>
                          <w:rFonts w:ascii="Cambria Math" w:hAnsi="Cambria Math"/>
                        </w:rPr>
                        <m:t>l</m:t>
                      </m:r>
                    </m:e>
                    <m:sub>
                      <m:r>
                        <w:rPr>
                          <w:rFonts w:ascii="Cambria Math" w:hAnsi="Cambria Math"/>
                        </w:rPr>
                        <m:t>0</m:t>
                      </m:r>
                    </m:sub>
                  </m:sSub>
                  <m:rad>
                    <m:radPr>
                      <m:degHide m:val="1"/>
                      <m:ctrlPr>
                        <w:rPr>
                          <w:rFonts w:ascii="Cambria Math" w:hAnsi="Cambria Math"/>
                        </w:rPr>
                      </m:ctrlPr>
                    </m:radPr>
                    <m:deg/>
                    <m:e>
                      <m:d>
                        <m:dPr>
                          <m:ctrlPr>
                            <w:rPr>
                              <w:rFonts w:ascii="Cambria Math" w:hAnsi="Cambria Math"/>
                            </w:rPr>
                          </m:ctrlPr>
                        </m:dPr>
                        <m:e>
                          <m:r>
                            <w:rPr>
                              <w:rFonts w:ascii="Cambria Math" w:hAnsi="Cambria Math"/>
                            </w:rPr>
                            <m:t>1-</m:t>
                          </m:r>
                          <m:f>
                            <m:fPr>
                              <m:ctrlPr>
                                <w:rPr>
                                  <w:rFonts w:ascii="Cambria Math" w:hAnsi="Cambria Math"/>
                                </w:rPr>
                              </m:ctrlPr>
                            </m:fPr>
                            <m:num>
                              <m:sSup>
                                <m:sSupPr>
                                  <m:ctrlPr>
                                    <w:rPr>
                                      <w:rFonts w:ascii="Cambria Math" w:hAnsi="Cambria Math"/>
                                    </w:rPr>
                                  </m:ctrlPr>
                                </m:sSupPr>
                                <m:e>
                                  <m:r>
                                    <w:rPr>
                                      <w:rFonts w:ascii="Cambria Math" w:hAnsi="Cambria Math"/>
                                    </w:rPr>
                                    <m:t>v</m:t>
                                  </m:r>
                                </m:e>
                                <m:sup>
                                  <m:r>
                                    <w:rPr>
                                      <w:rFonts w:ascii="Cambria Math" w:hAnsi="Cambria Math"/>
                                    </w:rPr>
                                    <m:t>2</m:t>
                                  </m:r>
                                </m:sup>
                              </m:sSup>
                            </m:num>
                            <m:den>
                              <m:sSup>
                                <m:sSupPr>
                                  <m:ctrlPr>
                                    <w:rPr>
                                      <w:rFonts w:ascii="Cambria Math" w:hAnsi="Cambria Math"/>
                                    </w:rPr>
                                  </m:ctrlPr>
                                </m:sSupPr>
                                <m:e>
                                  <m:r>
                                    <w:rPr>
                                      <w:rFonts w:ascii="Cambria Math" w:hAnsi="Cambria Math"/>
                                    </w:rPr>
                                    <m:t>c</m:t>
                                  </m:r>
                                </m:e>
                                <m:sup>
                                  <m:r>
                                    <w:rPr>
                                      <w:rFonts w:ascii="Cambria Math" w:hAnsi="Cambria Math"/>
                                    </w:rPr>
                                    <m:t>2</m:t>
                                  </m:r>
                                </m:sup>
                              </m:sSup>
                            </m:den>
                          </m:f>
                        </m:e>
                      </m:d>
                    </m:e>
                  </m:rad>
                </m:e>
              </m:d>
            </m:oMath>
            <w:r w:rsidRPr="008D369A">
              <w:rPr>
                <w:rFonts w:ascii="Tw Cen MT" w:hAnsi="Tw Cen MT"/>
              </w:rPr>
              <w:t>, and analyse quantitatively situations in which these are observed, for example:</w:t>
            </w:r>
          </w:p>
          <w:p w:rsidR="00B06079" w:rsidRPr="008D369A" w:rsidRDefault="00B06079"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 xml:space="preserve">observations of cosmic-origin muons at the Earth’s surface </w:t>
            </w:r>
            <w:r w:rsidRPr="008D369A">
              <w:rPr>
                <w:rFonts w:ascii="Tw Cen MT" w:hAnsi="Tw Cen MT"/>
                <w:b/>
                <w:noProof/>
                <w:color w:val="E64626"/>
              </w:rPr>
              <w:drawing>
                <wp:inline distT="114300" distB="114300" distL="114300" distR="114300" wp14:anchorId="3FB3CA85" wp14:editId="6F6D2AFA">
                  <wp:extent cx="133350" cy="104775"/>
                  <wp:effectExtent l="0" t="0" r="0" b="9525"/>
                  <wp:docPr id="107" name="image15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3.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rPr>
              <w:drawing>
                <wp:inline distT="114300" distB="114300" distL="114300" distR="114300" wp14:anchorId="4A16B0C8" wp14:editId="6388BB27">
                  <wp:extent cx="76200" cy="104775"/>
                  <wp:effectExtent l="0" t="0" r="0" b="9525"/>
                  <wp:docPr id="294" name="image308.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08.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B06079" w:rsidRPr="008D369A" w:rsidRDefault="00B06079"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atomic clocks (</w:t>
            </w:r>
            <w:proofErr w:type="spellStart"/>
            <w:r w:rsidRPr="008D369A">
              <w:rPr>
                <w:rFonts w:ascii="Tw Cen MT" w:hAnsi="Tw Cen MT"/>
                <w:b/>
                <w:color w:val="E64626"/>
              </w:rPr>
              <w:t>Hafele</w:t>
            </w:r>
            <w:proofErr w:type="spellEnd"/>
            <w:r w:rsidRPr="008D369A">
              <w:rPr>
                <w:rFonts w:ascii="Tw Cen MT" w:hAnsi="Tw Cen MT"/>
                <w:b/>
                <w:color w:val="E64626"/>
              </w:rPr>
              <w:t xml:space="preserve">–Keating experiment) </w:t>
            </w:r>
            <w:r w:rsidRPr="008D369A">
              <w:rPr>
                <w:rFonts w:ascii="Tw Cen MT" w:hAnsi="Tw Cen MT"/>
                <w:b/>
                <w:noProof/>
                <w:color w:val="E64626"/>
              </w:rPr>
              <w:drawing>
                <wp:inline distT="114300" distB="114300" distL="114300" distR="114300" wp14:anchorId="0F80A07C" wp14:editId="54997C4E">
                  <wp:extent cx="123825" cy="104775"/>
                  <wp:effectExtent l="0" t="0" r="9525" b="9525"/>
                  <wp:docPr id="202" name="image25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54.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rPr>
              <w:drawing>
                <wp:inline distT="114300" distB="114300" distL="114300" distR="114300" wp14:anchorId="1F428C36" wp14:editId="5709BF38">
                  <wp:extent cx="133350" cy="104775"/>
                  <wp:effectExtent l="0" t="0" r="0" b="9525"/>
                  <wp:docPr id="295" name="image32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20.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rPr>
              <w:drawing>
                <wp:inline distT="114300" distB="114300" distL="114300" distR="114300" wp14:anchorId="2BF9ABC0" wp14:editId="243EA783">
                  <wp:extent cx="76200" cy="104775"/>
                  <wp:effectExtent l="0" t="0" r="0" b="9525"/>
                  <wp:docPr id="296" name="image87.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87.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B06079" w:rsidRPr="008D369A" w:rsidRDefault="00B06079"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 xml:space="preserve">evidence from particle accelerators </w:t>
            </w:r>
            <w:r w:rsidRPr="008D369A">
              <w:rPr>
                <w:rFonts w:ascii="Tw Cen MT" w:hAnsi="Tw Cen MT"/>
                <w:b/>
                <w:noProof/>
                <w:color w:val="E64626"/>
              </w:rPr>
              <w:drawing>
                <wp:inline distT="114300" distB="114300" distL="114300" distR="114300" wp14:anchorId="12AD205D" wp14:editId="16BF461C">
                  <wp:extent cx="123825" cy="104775"/>
                  <wp:effectExtent l="0" t="0" r="9525" b="9525"/>
                  <wp:docPr id="154" name="image202.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2.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rPr>
              <w:drawing>
                <wp:inline distT="114300" distB="114300" distL="114300" distR="114300" wp14:anchorId="42F16E19" wp14:editId="43198B53">
                  <wp:extent cx="133350" cy="104775"/>
                  <wp:effectExtent l="0" t="0" r="0" b="9525"/>
                  <wp:docPr id="79" name="image123.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3.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b/>
                <w:color w:val="E64626"/>
              </w:rPr>
              <w:t xml:space="preserve"> </w:t>
            </w:r>
            <w:r w:rsidRPr="008D369A">
              <w:rPr>
                <w:rFonts w:ascii="Tw Cen MT" w:hAnsi="Tw Cen MT"/>
                <w:b/>
                <w:noProof/>
                <w:color w:val="E64626"/>
              </w:rPr>
              <w:drawing>
                <wp:inline distT="114300" distB="114300" distL="114300" distR="114300" wp14:anchorId="4602CB9D" wp14:editId="744A256A">
                  <wp:extent cx="76200" cy="104775"/>
                  <wp:effectExtent l="0" t="0" r="0" b="9525"/>
                  <wp:docPr id="297" name="image94.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94.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B06079" w:rsidRPr="008D369A" w:rsidRDefault="00B06079" w:rsidP="00CD58C8">
            <w:pPr>
              <w:numPr>
                <w:ilvl w:val="1"/>
                <w:numId w:val="4"/>
              </w:numPr>
              <w:spacing w:line="276" w:lineRule="auto"/>
              <w:ind w:left="720" w:hanging="36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b/>
                <w:color w:val="E64626"/>
              </w:rPr>
              <w:t>evidence from cosmological studies</w:t>
            </w:r>
            <w:r w:rsidRPr="008D369A">
              <w:rPr>
                <w:rFonts w:ascii="Tw Cen MT" w:hAnsi="Tw Cen MT"/>
                <w:color w:val="E64626"/>
              </w:rPr>
              <w:t xml:space="preserve"> </w:t>
            </w:r>
            <w:r w:rsidRPr="008D369A">
              <w:rPr>
                <w:rFonts w:ascii="Tw Cen MT" w:hAnsi="Tw Cen MT"/>
                <w:noProof/>
              </w:rPr>
              <w:drawing>
                <wp:inline distT="114300" distB="114300" distL="114300" distR="114300" wp14:anchorId="5B8A5C7A" wp14:editId="660A8FA8">
                  <wp:extent cx="133350" cy="104775"/>
                  <wp:effectExtent l="0" t="0" r="0" b="9525"/>
                  <wp:docPr id="143" name="image19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91.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458" w:type="pct"/>
          </w:tcPr>
          <w:p w:rsidR="00B06079" w:rsidRPr="008D369A" w:rsidRDefault="00B06079" w:rsidP="00CD58C8">
            <w:pPr>
              <w:pStyle w:val="TABLEBULLET11PT"/>
              <w:numPr>
                <w:ilvl w:val="0"/>
                <w:numId w:val="4"/>
              </w:numPr>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analyse and interpret some of Einstein’s thought experiments involving mirrors and trains and discuss the relationship between thought and reality</w:t>
            </w:r>
          </w:p>
          <w:p w:rsidR="00B06079" w:rsidRPr="008D369A" w:rsidRDefault="00B06079" w:rsidP="00CD58C8">
            <w:pPr>
              <w:numPr>
                <w:ilvl w:val="0"/>
                <w:numId w:val="4"/>
              </w:numPr>
              <w:tabs>
                <w:tab w:val="left" w:pos="391"/>
              </w:tabs>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information to discuss the relationship between theory and the evidence supporting it, using Einstein’s predictions based on relativity that were made many years before evidence was available to support it</w:t>
            </w:r>
          </w:p>
          <w:p w:rsidR="00B06079" w:rsidRPr="008D369A" w:rsidRDefault="00B06079" w:rsidP="00CD58C8">
            <w:pPr>
              <w:pStyle w:val="TABLEBULLET11PT"/>
              <w:numPr>
                <w:ilvl w:val="0"/>
                <w:numId w:val="4"/>
              </w:numPr>
              <w:tabs>
                <w:tab w:val="left" w:pos="391"/>
              </w:tabs>
              <w:spacing w:before="120" w:after="120"/>
              <w:ind w:left="313" w:hanging="331"/>
              <w:cnfStyle w:val="000000000000" w:firstRow="0" w:lastRow="0" w:firstColumn="0" w:lastColumn="0" w:oddVBand="0" w:evenVBand="0" w:oddHBand="0" w:evenHBand="0" w:firstRowFirstColumn="0" w:firstRowLastColumn="0" w:lastRowFirstColumn="0" w:lastRowLastColumn="0"/>
              <w:rPr>
                <w:rFonts w:ascii="Tw Cen MT" w:hAnsi="Tw Cen MT"/>
                <w:lang w:val="en-AU"/>
              </w:rPr>
            </w:pPr>
            <w:r w:rsidRPr="008D369A">
              <w:rPr>
                <w:rFonts w:ascii="Tw Cen MT" w:hAnsi="Tw Cen MT"/>
                <w:lang w:val="en-AU"/>
              </w:rPr>
              <w:t>solve problems and analyse information using:</w:t>
            </w:r>
          </w:p>
          <w:p w:rsidR="00B06079" w:rsidRPr="008D369A" w:rsidRDefault="00B06079" w:rsidP="00B06079">
            <w:pPr>
              <w:pStyle w:val="ListParagraph"/>
              <w:spacing w:before="120" w:after="120" w:line="240" w:lineRule="auto"/>
              <w:ind w:left="1210"/>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position w:val="-140"/>
              </w:rPr>
              <w:object w:dxaOrig="1360" w:dyaOrig="2920">
                <v:shape id="_x0000_i1700" type="#_x0000_t75" style="width:68.25pt;height:146.25pt" o:ole="">
                  <v:imagedata r:id="rId44" o:title=""/>
                </v:shape>
                <o:OLEObject Type="Embed" ProgID="Equation.DSMT4" ShapeID="_x0000_i1700" DrawAspect="Content" ObjectID="_1559476176" r:id="rId45"/>
              </w:object>
            </w:r>
          </w:p>
        </w:tc>
        <w:tc>
          <w:tcPr>
            <w:tcW w:w="1011" w:type="pct"/>
          </w:tcPr>
          <w:p w:rsidR="00B06079" w:rsidRPr="008D369A" w:rsidRDefault="00B06079"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lastRenderedPageBreak/>
              <w:t>9.2.4</w:t>
            </w:r>
          </w:p>
          <w:p w:rsidR="00B06079" w:rsidRPr="008D369A" w:rsidRDefault="00B06079"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Explicit examples are now given to support Einstein’s theory.</w:t>
            </w:r>
          </w:p>
        </w:tc>
      </w:tr>
      <w:tr w:rsidR="00B06079" w:rsidRPr="008D369A" w:rsidTr="008033F5">
        <w:tc>
          <w:tcPr>
            <w:cnfStyle w:val="001000000000" w:firstRow="0" w:lastRow="0" w:firstColumn="1" w:lastColumn="0" w:oddVBand="0" w:evenVBand="0" w:oddHBand="0" w:evenHBand="0" w:firstRowFirstColumn="0" w:firstRowLastColumn="0" w:lastRowFirstColumn="0" w:lastRowLastColumn="0"/>
            <w:tcW w:w="678" w:type="pct"/>
          </w:tcPr>
          <w:p w:rsidR="00B06079" w:rsidRPr="008D369A" w:rsidRDefault="00B06079" w:rsidP="00B06079">
            <w:pPr>
              <w:spacing w:before="60" w:after="60"/>
              <w:rPr>
                <w:rFonts w:ascii="Tw Cen MT" w:hAnsi="Tw Cen MT"/>
                <w:sz w:val="24"/>
              </w:rPr>
            </w:pPr>
            <w:r w:rsidRPr="008D369A">
              <w:rPr>
                <w:rFonts w:ascii="Tw Cen MT" w:hAnsi="Tw Cen MT"/>
                <w:sz w:val="24"/>
              </w:rPr>
              <w:t>From the Universe to the Atom</w:t>
            </w:r>
          </w:p>
          <w:p w:rsidR="00B06079" w:rsidRPr="008D369A" w:rsidRDefault="00B06079" w:rsidP="00B06079">
            <w:pPr>
              <w:spacing w:before="60" w:after="60"/>
              <w:rPr>
                <w:rFonts w:ascii="Tw Cen MT" w:hAnsi="Tw Cen MT"/>
                <w:sz w:val="24"/>
              </w:rPr>
            </w:pPr>
            <w:r w:rsidRPr="008D369A">
              <w:rPr>
                <w:rFonts w:ascii="Tw Cen MT" w:hAnsi="Tw Cen MT"/>
                <w:b w:val="0"/>
                <w:i/>
                <w:sz w:val="24"/>
              </w:rPr>
              <w:t>Structure of the Atom</w:t>
            </w:r>
          </w:p>
        </w:tc>
        <w:tc>
          <w:tcPr>
            <w:tcW w:w="1853" w:type="pct"/>
          </w:tcPr>
          <w:p w:rsidR="00B06079" w:rsidRPr="008D369A" w:rsidRDefault="00B06079" w:rsidP="00CD58C8">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assess and model the experimental evidence supporting the existence and properties of the electron, including: </w:t>
            </w:r>
            <w:r w:rsidRPr="008D369A">
              <w:rPr>
                <w:rFonts w:ascii="Tw Cen MT" w:hAnsi="Tw Cen MT"/>
                <w:noProof/>
              </w:rPr>
              <w:drawing>
                <wp:inline distT="114300" distB="114300" distL="114300" distR="114300" wp14:anchorId="1ECFDABF" wp14:editId="27078431">
                  <wp:extent cx="133350" cy="104775"/>
                  <wp:effectExtent l="0" t="0" r="0" b="9525"/>
                  <wp:docPr id="148" name="image19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96.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p w:rsidR="00B06079" w:rsidRPr="008D369A" w:rsidRDefault="00B06079" w:rsidP="00CD58C8">
            <w:pPr>
              <w:numPr>
                <w:ilvl w:val="1"/>
                <w:numId w:val="4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early experiments examining the nature of cathode rays </w:t>
            </w:r>
          </w:p>
          <w:p w:rsidR="00B06079" w:rsidRPr="008D369A" w:rsidRDefault="00B06079" w:rsidP="00CD58C8">
            <w:pPr>
              <w:numPr>
                <w:ilvl w:val="1"/>
                <w:numId w:val="4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Thomson’s charge-to-mass experiment </w:t>
            </w:r>
          </w:p>
          <w:p w:rsidR="00B06079" w:rsidRPr="008D369A" w:rsidRDefault="00B06079" w:rsidP="00CD58C8">
            <w:pPr>
              <w:numPr>
                <w:ilvl w:val="1"/>
                <w:numId w:val="4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E64626"/>
              </w:rPr>
              <w:t xml:space="preserve">Millikan's oil drop experiment (ACSPH026) </w:t>
            </w:r>
          </w:p>
        </w:tc>
        <w:tc>
          <w:tcPr>
            <w:tcW w:w="1458" w:type="pct"/>
          </w:tcPr>
          <w:p w:rsidR="00B06079" w:rsidRPr="008D369A" w:rsidRDefault="00B06079" w:rsidP="00CD58C8">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outline Thomson’s experiment to measure the charge/mass ratio of </w:t>
            </w:r>
            <w:r w:rsidRPr="008D369A">
              <w:rPr>
                <w:rFonts w:ascii="Tw Cen MT" w:hAnsi="Tw Cen MT"/>
              </w:rPr>
              <w:br/>
              <w:t>an electron</w:t>
            </w:r>
          </w:p>
          <w:p w:rsidR="00B06079" w:rsidRPr="008D369A" w:rsidRDefault="00B06079" w:rsidP="00CD58C8">
            <w:pPr>
              <w:pStyle w:val="ListParagraph"/>
              <w:numPr>
                <w:ilvl w:val="0"/>
                <w:numId w:val="42"/>
              </w:numPr>
              <w:spacing w:before="120" w:after="120" w:line="240" w:lineRule="auto"/>
              <w:ind w:left="313" w:hanging="331"/>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explain why the apparent inconsistent behaviour of cathode rays caused debate as to whether they were charged particles or electromagnetic waves</w:t>
            </w:r>
          </w:p>
          <w:p w:rsidR="00B06079" w:rsidRPr="008D369A" w:rsidRDefault="00B06079" w:rsidP="00CD58C8">
            <w:pPr>
              <w:numPr>
                <w:ilvl w:val="0"/>
                <w:numId w:val="24"/>
              </w:numPr>
              <w:tabs>
                <w:tab w:val="clear" w:pos="2217"/>
              </w:tabs>
              <w:spacing w:before="120"/>
              <w:ind w:left="340" w:hanging="312"/>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perform an investigation to demonstrate and identify properties of cathode rays using discharge tubes:</w:t>
            </w:r>
          </w:p>
          <w:p w:rsidR="00B06079" w:rsidRPr="008D369A" w:rsidRDefault="00B06079" w:rsidP="00B06079">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containing a </w:t>
            </w:r>
            <w:proofErr w:type="spellStart"/>
            <w:r w:rsidRPr="008D369A">
              <w:rPr>
                <w:rFonts w:ascii="Tw Cen MT" w:hAnsi="Tw Cen MT"/>
              </w:rPr>
              <w:t>maltese</w:t>
            </w:r>
            <w:proofErr w:type="spellEnd"/>
            <w:r w:rsidRPr="008D369A">
              <w:rPr>
                <w:rFonts w:ascii="Tw Cen MT" w:hAnsi="Tw Cen MT"/>
              </w:rPr>
              <w:t xml:space="preserve"> cross</w:t>
            </w:r>
          </w:p>
          <w:p w:rsidR="00B06079" w:rsidRPr="008D369A" w:rsidRDefault="00B06079" w:rsidP="00B06079">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b/>
              <w:t>containing electric plates</w:t>
            </w:r>
          </w:p>
          <w:p w:rsidR="00B06079" w:rsidRPr="008D369A" w:rsidRDefault="00B06079" w:rsidP="00B06079">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with a fluorescent display screen</w:t>
            </w:r>
          </w:p>
          <w:p w:rsidR="00B06079" w:rsidRPr="008D369A" w:rsidRDefault="00B06079" w:rsidP="00B06079">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containing a glass wheel</w:t>
            </w:r>
          </w:p>
          <w:p w:rsidR="00B06079" w:rsidRPr="008D369A" w:rsidRDefault="00B06079" w:rsidP="00B06079">
            <w:pPr>
              <w:pStyle w:val="TableBullet-dash"/>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b/>
              <w:t xml:space="preserve">analyse the information gathered </w:t>
            </w:r>
            <w:r w:rsidRPr="008D369A">
              <w:rPr>
                <w:rFonts w:ascii="Tw Cen MT" w:hAnsi="Tw Cen MT"/>
              </w:rPr>
              <w:br/>
            </w:r>
            <w:r w:rsidRPr="008D369A">
              <w:rPr>
                <w:rFonts w:ascii="Tw Cen MT" w:hAnsi="Tw Cen MT"/>
              </w:rPr>
              <w:tab/>
              <w:t xml:space="preserve">to determine the sign of the charge </w:t>
            </w:r>
            <w:r w:rsidRPr="008D369A">
              <w:rPr>
                <w:rFonts w:ascii="Tw Cen MT" w:hAnsi="Tw Cen MT"/>
              </w:rPr>
              <w:br/>
            </w:r>
            <w:r w:rsidRPr="008D369A">
              <w:rPr>
                <w:rFonts w:ascii="Tw Cen MT" w:hAnsi="Tw Cen MT"/>
              </w:rPr>
              <w:tab/>
              <w:t>on cathode rays</w:t>
            </w:r>
          </w:p>
        </w:tc>
        <w:tc>
          <w:tcPr>
            <w:tcW w:w="1011" w:type="pct"/>
          </w:tcPr>
          <w:p w:rsidR="00B06079" w:rsidRPr="008D369A" w:rsidRDefault="00B06079"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9.4.1</w:t>
            </w:r>
          </w:p>
          <w:p w:rsidR="00B06079" w:rsidRPr="008D369A" w:rsidRDefault="00B06079" w:rsidP="008033F5">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There is now the addition of the Millikan experiment to the cathodes/Thomson experiments on electron and electron beams.</w:t>
            </w:r>
          </w:p>
        </w:tc>
      </w:tr>
    </w:tbl>
    <w:p w:rsidR="00B06079" w:rsidRPr="008D369A" w:rsidRDefault="00B06079" w:rsidP="007A5CF1">
      <w:pPr>
        <w:spacing w:after="0"/>
        <w:jc w:val="center"/>
        <w:rPr>
          <w:rFonts w:ascii="Tw Cen MT" w:hAnsi="Tw Cen MT"/>
          <w:sz w:val="24"/>
        </w:rPr>
      </w:pPr>
    </w:p>
    <w:p w:rsidR="00B06079" w:rsidRPr="008D369A" w:rsidRDefault="00B06079">
      <w:pPr>
        <w:rPr>
          <w:rFonts w:ascii="Tw Cen MT" w:hAnsi="Tw Cen MT"/>
          <w:sz w:val="24"/>
        </w:rPr>
      </w:pPr>
      <w:r w:rsidRPr="008D369A">
        <w:rPr>
          <w:rFonts w:ascii="Tw Cen MT" w:hAnsi="Tw Cen MT"/>
          <w:sz w:val="24"/>
        </w:rPr>
        <w:br w:type="page"/>
      </w:r>
    </w:p>
    <w:p w:rsidR="007A5CF1" w:rsidRPr="008D369A" w:rsidRDefault="007A5CF1" w:rsidP="007A5CF1">
      <w:pPr>
        <w:spacing w:after="0"/>
        <w:jc w:val="center"/>
        <w:rPr>
          <w:rFonts w:ascii="Tw Cen MT" w:hAnsi="Tw Cen MT"/>
          <w:b/>
          <w:sz w:val="32"/>
        </w:rPr>
      </w:pPr>
      <w:r w:rsidRPr="008D369A">
        <w:rPr>
          <w:rFonts w:ascii="Tw Cen MT" w:hAnsi="Tw Cen MT"/>
          <w:b/>
          <w:sz w:val="32"/>
        </w:rPr>
        <w:lastRenderedPageBreak/>
        <w:t>‘Options’ to Core</w:t>
      </w:r>
    </w:p>
    <w:p w:rsidR="007A5CF1" w:rsidRPr="008D369A" w:rsidRDefault="007A5CF1" w:rsidP="005F0066">
      <w:pPr>
        <w:spacing w:after="0"/>
        <w:jc w:val="both"/>
        <w:rPr>
          <w:rFonts w:ascii="Tw Cen MT" w:hAnsi="Tw Cen MT"/>
          <w:sz w:val="24"/>
        </w:rPr>
      </w:pPr>
    </w:p>
    <w:tbl>
      <w:tblPr>
        <w:tblStyle w:val="GridTable1Light"/>
        <w:tblW w:w="5000" w:type="pct"/>
        <w:tblLook w:val="04A0" w:firstRow="1" w:lastRow="0" w:firstColumn="1" w:lastColumn="0" w:noHBand="0" w:noVBand="1"/>
      </w:tblPr>
      <w:tblGrid>
        <w:gridCol w:w="2263"/>
        <w:gridCol w:w="5017"/>
        <w:gridCol w:w="2921"/>
        <w:gridCol w:w="4359"/>
      </w:tblGrid>
      <w:tr w:rsidR="007A5CF1" w:rsidRPr="008D369A" w:rsidTr="001805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vAlign w:val="center"/>
          </w:tcPr>
          <w:p w:rsidR="007A5CF1" w:rsidRPr="008D369A" w:rsidRDefault="00B06079" w:rsidP="006238AF">
            <w:pPr>
              <w:spacing w:before="60" w:after="60"/>
              <w:jc w:val="center"/>
              <w:rPr>
                <w:rFonts w:ascii="Tw Cen MT" w:hAnsi="Tw Cen MT"/>
                <w:sz w:val="24"/>
              </w:rPr>
            </w:pPr>
            <w:r w:rsidRPr="008D369A">
              <w:rPr>
                <w:rFonts w:ascii="Tw Cen MT" w:hAnsi="Tw Cen MT"/>
                <w:color w:val="1218FA"/>
                <w:sz w:val="24"/>
              </w:rPr>
              <w:t>Module (in new syllabus)</w:t>
            </w:r>
          </w:p>
        </w:tc>
        <w:tc>
          <w:tcPr>
            <w:tcW w:w="1723" w:type="pct"/>
            <w:vAlign w:val="center"/>
          </w:tcPr>
          <w:p w:rsidR="007A5CF1" w:rsidRPr="008D369A" w:rsidRDefault="00B06079" w:rsidP="006238AF">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color w:val="1218FA"/>
                <w:sz w:val="24"/>
              </w:rPr>
              <w:t>New Syllabus Dot Point</w:t>
            </w:r>
          </w:p>
        </w:tc>
        <w:tc>
          <w:tcPr>
            <w:tcW w:w="1003" w:type="pct"/>
            <w:vAlign w:val="center"/>
          </w:tcPr>
          <w:p w:rsidR="007A5CF1" w:rsidRPr="008D369A" w:rsidRDefault="00B06079" w:rsidP="006238AF">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color w:val="1218FA"/>
                <w:sz w:val="24"/>
              </w:rPr>
              <w:t>Module from Current Syllabus</w:t>
            </w:r>
          </w:p>
        </w:tc>
        <w:tc>
          <w:tcPr>
            <w:tcW w:w="1497" w:type="pct"/>
            <w:vAlign w:val="center"/>
          </w:tcPr>
          <w:p w:rsidR="007A5CF1" w:rsidRPr="008D369A" w:rsidRDefault="00B06079" w:rsidP="006238AF">
            <w:pPr>
              <w:spacing w:before="60" w:after="60"/>
              <w:jc w:val="center"/>
              <w:cnfStyle w:val="100000000000" w:firstRow="1"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color w:val="1218FA"/>
                <w:sz w:val="24"/>
              </w:rPr>
              <w:t>Comments</w:t>
            </w:r>
          </w:p>
        </w:tc>
      </w:tr>
      <w:tr w:rsidR="00B06079" w:rsidRPr="008D369A" w:rsidTr="006238AF">
        <w:tc>
          <w:tcPr>
            <w:cnfStyle w:val="001000000000" w:firstRow="0" w:lastRow="0" w:firstColumn="1" w:lastColumn="0" w:oddVBand="0" w:evenVBand="0" w:oddHBand="0" w:evenHBand="0" w:firstRowFirstColumn="0" w:firstRowLastColumn="0" w:lastRowFirstColumn="0" w:lastRowLastColumn="0"/>
            <w:tcW w:w="5000" w:type="pct"/>
            <w:gridSpan w:val="4"/>
            <w:vAlign w:val="center"/>
          </w:tcPr>
          <w:p w:rsidR="00B06079" w:rsidRPr="008D369A" w:rsidRDefault="00B06079" w:rsidP="006238AF">
            <w:pPr>
              <w:spacing w:before="60" w:after="60"/>
              <w:jc w:val="center"/>
              <w:rPr>
                <w:rFonts w:ascii="Tw Cen MT" w:hAnsi="Tw Cen MT"/>
                <w:color w:val="1218FA"/>
                <w:sz w:val="24"/>
              </w:rPr>
            </w:pPr>
            <w:r w:rsidRPr="008D369A">
              <w:rPr>
                <w:rFonts w:ascii="Tw Cen MT" w:hAnsi="Tw Cen MT"/>
                <w:color w:val="1218FA"/>
                <w:sz w:val="36"/>
              </w:rPr>
              <w:t>Year 12</w:t>
            </w:r>
          </w:p>
        </w:tc>
      </w:tr>
      <w:tr w:rsidR="00C11D69" w:rsidRPr="008D369A" w:rsidTr="001805D8">
        <w:tc>
          <w:tcPr>
            <w:cnfStyle w:val="001000000000" w:firstRow="0" w:lastRow="0" w:firstColumn="1" w:lastColumn="0" w:oddVBand="0" w:evenVBand="0" w:oddHBand="0" w:evenHBand="0" w:firstRowFirstColumn="0" w:firstRowLastColumn="0" w:lastRowFirstColumn="0" w:lastRowLastColumn="0"/>
            <w:tcW w:w="777" w:type="pct"/>
            <w:vMerge w:val="restart"/>
          </w:tcPr>
          <w:p w:rsidR="00C11D69" w:rsidRPr="008D369A" w:rsidRDefault="00C11D69" w:rsidP="006238AF">
            <w:pPr>
              <w:spacing w:before="60" w:after="60"/>
              <w:rPr>
                <w:rFonts w:ascii="Tw Cen MT" w:hAnsi="Tw Cen MT"/>
                <w:sz w:val="24"/>
              </w:rPr>
            </w:pPr>
            <w:r w:rsidRPr="008D369A">
              <w:rPr>
                <w:rFonts w:ascii="Tw Cen MT" w:hAnsi="Tw Cen MT"/>
                <w:sz w:val="24"/>
              </w:rPr>
              <w:t>The Nature of Light</w:t>
            </w:r>
          </w:p>
          <w:p w:rsidR="00C11D69" w:rsidRPr="008D369A" w:rsidRDefault="00C11D69" w:rsidP="006238AF">
            <w:pPr>
              <w:spacing w:after="60"/>
              <w:rPr>
                <w:rFonts w:ascii="Tw Cen MT" w:hAnsi="Tw Cen MT"/>
                <w:b w:val="0"/>
                <w:sz w:val="24"/>
              </w:rPr>
            </w:pPr>
            <w:r w:rsidRPr="008D369A">
              <w:rPr>
                <w:rFonts w:ascii="Tw Cen MT" w:hAnsi="Tw Cen MT"/>
                <w:b w:val="0"/>
                <w:i/>
                <w:sz w:val="24"/>
              </w:rPr>
              <w:t>Electromagnetic Spectrum</w:t>
            </w:r>
          </w:p>
        </w:tc>
        <w:tc>
          <w:tcPr>
            <w:tcW w:w="1723" w:type="pct"/>
          </w:tcPr>
          <w:p w:rsidR="00C11D69" w:rsidRPr="008D369A" w:rsidRDefault="00C11D69" w:rsidP="00CD58C8">
            <w:pPr>
              <w:numPr>
                <w:ilvl w:val="0"/>
                <w:numId w:val="1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conduct an investigation to examine a variety of spectra produced by discharge tubes, reflected sunlight or incandescent filaments</w:t>
            </w:r>
          </w:p>
          <w:p w:rsidR="00C11D69" w:rsidRPr="008D369A" w:rsidRDefault="00C11D69" w:rsidP="006238AF">
            <w:pPr>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c>
          <w:tcPr>
            <w:tcW w:w="1003"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(9.7.3)</w:t>
            </w:r>
          </w:p>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b/>
                <w:sz w:val="24"/>
              </w:rPr>
              <w:t>Quanta to Quarks (9.8.1)</w:t>
            </w:r>
          </w:p>
        </w:tc>
        <w:tc>
          <w:tcPr>
            <w:tcW w:w="1497"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C11D69"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C11D69" w:rsidRPr="008D369A" w:rsidRDefault="00C11D69" w:rsidP="006238AF">
            <w:pPr>
              <w:spacing w:before="60" w:after="60"/>
              <w:rPr>
                <w:rFonts w:ascii="Tw Cen MT" w:hAnsi="Tw Cen MT"/>
                <w:sz w:val="24"/>
              </w:rPr>
            </w:pPr>
          </w:p>
        </w:tc>
        <w:tc>
          <w:tcPr>
            <w:tcW w:w="1723" w:type="pct"/>
          </w:tcPr>
          <w:p w:rsidR="00C11D69" w:rsidRPr="008D369A" w:rsidRDefault="00C11D69" w:rsidP="00CD58C8">
            <w:pPr>
              <w:numPr>
                <w:ilvl w:val="0"/>
                <w:numId w:val="14"/>
              </w:numPr>
              <w:spacing w:before="60" w:after="60"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how spectroscopy can be used to provide information about: </w:t>
            </w:r>
            <w:r w:rsidRPr="008D369A">
              <w:rPr>
                <w:rFonts w:ascii="Tw Cen MT" w:hAnsi="Tw Cen MT"/>
                <w:noProof/>
              </w:rPr>
              <w:drawing>
                <wp:inline distT="114300" distB="114300" distL="114300" distR="114300" wp14:anchorId="1D02567E" wp14:editId="7DBCF0C4">
                  <wp:extent cx="133350" cy="104775"/>
                  <wp:effectExtent l="0" t="0" r="0" b="9525"/>
                  <wp:docPr id="61" name="image10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5.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p w:rsidR="00C11D69" w:rsidRPr="008D369A" w:rsidRDefault="00C11D69" w:rsidP="00CD58C8">
            <w:pPr>
              <w:numPr>
                <w:ilvl w:val="1"/>
                <w:numId w:val="14"/>
              </w:numPr>
              <w:spacing w:before="60" w:after="60"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identification of elements</w:t>
            </w:r>
          </w:p>
        </w:tc>
        <w:tc>
          <w:tcPr>
            <w:tcW w:w="1003"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(9.7.3)</w:t>
            </w:r>
          </w:p>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497"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C11D69"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C11D69" w:rsidRPr="008D369A" w:rsidRDefault="00C11D69" w:rsidP="006238AF">
            <w:pPr>
              <w:spacing w:before="60" w:after="60"/>
              <w:rPr>
                <w:rFonts w:ascii="Tw Cen MT" w:hAnsi="Tw Cen MT"/>
                <w:sz w:val="24"/>
              </w:rPr>
            </w:pPr>
          </w:p>
        </w:tc>
        <w:tc>
          <w:tcPr>
            <w:tcW w:w="1723" w:type="pct"/>
          </w:tcPr>
          <w:p w:rsidR="00C11D69" w:rsidRPr="008D369A" w:rsidRDefault="00C11D69" w:rsidP="00CD58C8">
            <w:pPr>
              <w:numPr>
                <w:ilvl w:val="0"/>
                <w:numId w:val="14"/>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how the spectra of stars can provide information on:</w:t>
            </w:r>
            <w:r w:rsidRPr="008D369A">
              <w:rPr>
                <w:rFonts w:ascii="Tw Cen MT" w:hAnsi="Tw Cen MT"/>
                <w:noProof/>
              </w:rPr>
              <w:t xml:space="preserve"> </w:t>
            </w:r>
            <w:r w:rsidRPr="008D369A">
              <w:rPr>
                <w:rFonts w:ascii="Tw Cen MT" w:hAnsi="Tw Cen MT"/>
                <w:noProof/>
              </w:rPr>
              <w:drawing>
                <wp:inline distT="114300" distB="114300" distL="114300" distR="114300" wp14:anchorId="546D9CF7" wp14:editId="0C2BA30C">
                  <wp:extent cx="123825" cy="104775"/>
                  <wp:effectExtent l="0" t="0" r="9525" b="9525"/>
                  <wp:docPr id="268" name="image236.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36.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noProof/>
              </w:rPr>
              <w:t xml:space="preserve"> </w:t>
            </w:r>
            <w:r w:rsidRPr="008D369A">
              <w:rPr>
                <w:rFonts w:ascii="Tw Cen MT" w:hAnsi="Tw Cen MT"/>
                <w:noProof/>
              </w:rPr>
              <w:drawing>
                <wp:inline distT="114300" distB="114300" distL="114300" distR="114300" wp14:anchorId="011ACBBF" wp14:editId="7C06FD54">
                  <wp:extent cx="133350" cy="104775"/>
                  <wp:effectExtent l="0" t="0" r="0" b="9525"/>
                  <wp:docPr id="237" name="image10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05.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p w:rsidR="00C11D69" w:rsidRPr="008D369A" w:rsidRDefault="00C11D69" w:rsidP="00CD58C8">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surface temperature</w:t>
            </w:r>
          </w:p>
          <w:p w:rsidR="00C11D69" w:rsidRPr="008D369A" w:rsidRDefault="00C11D69" w:rsidP="00CD58C8">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rotational and translational velocity</w:t>
            </w:r>
          </w:p>
          <w:p w:rsidR="00C11D69" w:rsidRPr="008D369A" w:rsidRDefault="00C11D69" w:rsidP="00CD58C8">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density </w:t>
            </w:r>
          </w:p>
          <w:p w:rsidR="00C11D69" w:rsidRPr="008D369A" w:rsidRDefault="00C11D69" w:rsidP="00CD58C8">
            <w:pPr>
              <w:numPr>
                <w:ilvl w:val="1"/>
                <w:numId w:val="1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rPr>
              <w:t xml:space="preserve">chemical composition </w:t>
            </w:r>
          </w:p>
        </w:tc>
        <w:tc>
          <w:tcPr>
            <w:tcW w:w="1003"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(9.7.3)</w:t>
            </w:r>
          </w:p>
          <w:p w:rsidR="00C11D69" w:rsidRPr="008D369A" w:rsidRDefault="00C11D69" w:rsidP="006238AF">
            <w:pPr>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497"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824D4D" w:rsidRPr="008D369A" w:rsidTr="001805D8">
        <w:tc>
          <w:tcPr>
            <w:cnfStyle w:val="001000000000" w:firstRow="0" w:lastRow="0" w:firstColumn="1" w:lastColumn="0" w:oddVBand="0" w:evenVBand="0" w:oddHBand="0" w:evenHBand="0" w:firstRowFirstColumn="0" w:firstRowLastColumn="0" w:lastRowFirstColumn="0" w:lastRowLastColumn="0"/>
            <w:tcW w:w="777" w:type="pct"/>
          </w:tcPr>
          <w:p w:rsidR="00C11D69" w:rsidRPr="008D369A" w:rsidRDefault="00C11D69" w:rsidP="006238AF">
            <w:pPr>
              <w:spacing w:before="60" w:after="60"/>
              <w:rPr>
                <w:rFonts w:ascii="Tw Cen MT" w:hAnsi="Tw Cen MT"/>
                <w:sz w:val="24"/>
              </w:rPr>
            </w:pPr>
            <w:r w:rsidRPr="008D369A">
              <w:rPr>
                <w:rFonts w:ascii="Tw Cen MT" w:hAnsi="Tw Cen MT"/>
                <w:sz w:val="24"/>
              </w:rPr>
              <w:t>The Nature of Light</w:t>
            </w:r>
          </w:p>
          <w:p w:rsidR="00824D4D" w:rsidRPr="008D369A" w:rsidRDefault="00C11D69" w:rsidP="006238AF">
            <w:pPr>
              <w:spacing w:before="60" w:after="60"/>
              <w:rPr>
                <w:rFonts w:ascii="Tw Cen MT" w:hAnsi="Tw Cen MT"/>
                <w:sz w:val="24"/>
              </w:rPr>
            </w:pPr>
            <w:r w:rsidRPr="008D369A">
              <w:rPr>
                <w:rFonts w:ascii="Tw Cen MT" w:hAnsi="Tw Cen MT"/>
                <w:b w:val="0"/>
                <w:i/>
                <w:sz w:val="24"/>
              </w:rPr>
              <w:t>Light and Special Relativity</w:t>
            </w:r>
          </w:p>
        </w:tc>
        <w:tc>
          <w:tcPr>
            <w:tcW w:w="1723" w:type="pct"/>
          </w:tcPr>
          <w:p w:rsidR="00C11D69" w:rsidRPr="008D369A" w:rsidRDefault="00C11D69" w:rsidP="00CD58C8">
            <w:pPr>
              <w:numPr>
                <w:ilvl w:val="0"/>
                <w:numId w:val="17"/>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Use Einstein’s mass–energy equivalence relationship (</w:t>
            </w:r>
            <m:oMath>
              <m:r>
                <w:rPr>
                  <w:rFonts w:ascii="Cambria Math" w:hAnsi="Cambria Math"/>
                </w:rPr>
                <m:t>E=m</m:t>
              </m:r>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oMath>
            <w:r w:rsidRPr="008D369A">
              <w:rPr>
                <w:rFonts w:ascii="Tw Cen MT" w:hAnsi="Tw Cen MT"/>
              </w:rPr>
              <w:t xml:space="preserve"> to calculate the energy released by processes in which mass is conv</w:t>
            </w:r>
            <w:proofErr w:type="spellStart"/>
            <w:r w:rsidRPr="008D369A">
              <w:rPr>
                <w:rFonts w:ascii="Tw Cen MT" w:hAnsi="Tw Cen MT"/>
              </w:rPr>
              <w:t>erted</w:t>
            </w:r>
            <w:proofErr w:type="spellEnd"/>
            <w:r w:rsidRPr="008D369A">
              <w:rPr>
                <w:rFonts w:ascii="Tw Cen MT" w:hAnsi="Tw Cen MT"/>
              </w:rPr>
              <w:t xml:space="preserve"> to energy, for example: (ACSPH134) </w:t>
            </w:r>
            <w:r w:rsidRPr="008D369A">
              <w:rPr>
                <w:rFonts w:ascii="Tw Cen MT" w:hAnsi="Tw Cen MT"/>
                <w:noProof/>
              </w:rPr>
              <w:drawing>
                <wp:inline distT="114300" distB="114300" distL="114300" distR="114300" wp14:anchorId="20B06D77" wp14:editId="2B643B55">
                  <wp:extent cx="133350" cy="104775"/>
                  <wp:effectExtent l="0" t="0" r="0" b="9525"/>
                  <wp:docPr id="96" name="image14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1.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3F450232" wp14:editId="55721B98">
                  <wp:extent cx="76200" cy="104775"/>
                  <wp:effectExtent l="0" t="0" r="0" b="9525"/>
                  <wp:docPr id="300" name="image305.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05.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C11D69" w:rsidRPr="008D369A" w:rsidRDefault="00C11D69" w:rsidP="00CD58C8">
            <w:pPr>
              <w:numPr>
                <w:ilvl w:val="1"/>
                <w:numId w:val="1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production of energy by the sun </w:t>
            </w:r>
          </w:p>
          <w:p w:rsidR="00C11D69" w:rsidRPr="008D369A" w:rsidRDefault="00C11D69" w:rsidP="00CD58C8">
            <w:pPr>
              <w:numPr>
                <w:ilvl w:val="1"/>
                <w:numId w:val="1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particle–antiparticle interactions, </w:t>
            </w:r>
            <w:proofErr w:type="spellStart"/>
            <w:r w:rsidRPr="008D369A">
              <w:rPr>
                <w:rFonts w:ascii="Tw Cen MT" w:hAnsi="Tw Cen MT"/>
              </w:rPr>
              <w:t>eg</w:t>
            </w:r>
            <w:proofErr w:type="spellEnd"/>
            <w:r w:rsidRPr="008D369A">
              <w:rPr>
                <w:rFonts w:ascii="Tw Cen MT" w:hAnsi="Tw Cen MT"/>
              </w:rPr>
              <w:t xml:space="preserve"> positron–electron annihilation </w:t>
            </w:r>
          </w:p>
          <w:p w:rsidR="00824D4D" w:rsidRPr="008D369A" w:rsidRDefault="00C11D69" w:rsidP="00CD58C8">
            <w:pPr>
              <w:numPr>
                <w:ilvl w:val="1"/>
                <w:numId w:val="1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rPr>
            </w:pPr>
            <w:r w:rsidRPr="008D369A">
              <w:rPr>
                <w:rFonts w:ascii="Tw Cen MT" w:hAnsi="Tw Cen MT"/>
                <w:b/>
                <w:color w:val="E64626"/>
              </w:rPr>
              <w:t xml:space="preserve">combustion of conventional fuel </w:t>
            </w:r>
          </w:p>
        </w:tc>
        <w:tc>
          <w:tcPr>
            <w:tcW w:w="1003"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Medical Physics (9.6.3)</w:t>
            </w:r>
          </w:p>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(9.7.3)</w:t>
            </w:r>
          </w:p>
          <w:p w:rsidR="00824D4D" w:rsidRPr="008D369A" w:rsidRDefault="00824D4D" w:rsidP="006238AF">
            <w:pPr>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497" w:type="pct"/>
          </w:tcPr>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The combustion of conventional fuel example is new to the </w:t>
            </w:r>
            <w:proofErr w:type="gramStart"/>
            <w:r w:rsidRPr="008D369A">
              <w:rPr>
                <w:rFonts w:ascii="Tw Cen MT" w:hAnsi="Tw Cen MT"/>
                <w:sz w:val="24"/>
              </w:rPr>
              <w:t>syllabus .</w:t>
            </w:r>
            <w:proofErr w:type="gramEnd"/>
            <w:r w:rsidRPr="008D369A">
              <w:rPr>
                <w:rFonts w:ascii="Tw Cen MT" w:hAnsi="Tw Cen MT"/>
                <w:sz w:val="24"/>
              </w:rPr>
              <w:t xml:space="preserve"> </w:t>
            </w:r>
          </w:p>
          <w:p w:rsidR="00C11D69"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production of energy by the sun is derived from Astrophysics.</w:t>
            </w:r>
          </w:p>
          <w:p w:rsidR="00824D4D" w:rsidRPr="008D369A" w:rsidRDefault="00C11D69"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context of the particle-antiparticle interactions comes up with PET scans in Medical Physics.</w:t>
            </w:r>
          </w:p>
        </w:tc>
      </w:tr>
      <w:tr w:rsidR="006238AF" w:rsidRPr="008D369A" w:rsidTr="001805D8">
        <w:tc>
          <w:tcPr>
            <w:cnfStyle w:val="001000000000" w:firstRow="0" w:lastRow="0" w:firstColumn="1" w:lastColumn="0" w:oddVBand="0" w:evenVBand="0" w:oddHBand="0" w:evenHBand="0" w:firstRowFirstColumn="0" w:firstRowLastColumn="0" w:lastRowFirstColumn="0" w:lastRowLastColumn="0"/>
            <w:tcW w:w="777" w:type="pct"/>
            <w:vMerge w:val="restart"/>
          </w:tcPr>
          <w:p w:rsidR="006238AF" w:rsidRPr="008D369A" w:rsidRDefault="006238AF" w:rsidP="006238AF">
            <w:pPr>
              <w:spacing w:before="60" w:after="60"/>
              <w:rPr>
                <w:rFonts w:ascii="Tw Cen MT" w:hAnsi="Tw Cen MT"/>
                <w:sz w:val="24"/>
              </w:rPr>
            </w:pPr>
            <w:r w:rsidRPr="008D369A">
              <w:rPr>
                <w:rFonts w:ascii="Tw Cen MT" w:hAnsi="Tw Cen MT"/>
                <w:sz w:val="24"/>
              </w:rPr>
              <w:t>From the Universe to the Atom</w:t>
            </w:r>
          </w:p>
          <w:p w:rsidR="006238AF" w:rsidRPr="008D369A" w:rsidRDefault="006238AF" w:rsidP="006238AF">
            <w:pPr>
              <w:spacing w:before="60" w:after="60"/>
              <w:rPr>
                <w:rFonts w:ascii="Tw Cen MT" w:hAnsi="Tw Cen MT"/>
                <w:sz w:val="24"/>
              </w:rPr>
            </w:pPr>
            <w:r w:rsidRPr="008D369A">
              <w:rPr>
                <w:rFonts w:ascii="Tw Cen MT" w:hAnsi="Tw Cen MT"/>
                <w:b w:val="0"/>
                <w:i/>
                <w:sz w:val="24"/>
              </w:rPr>
              <w:t>Origin of the Elements</w:t>
            </w:r>
          </w:p>
        </w:tc>
        <w:tc>
          <w:tcPr>
            <w:tcW w:w="1723" w:type="pct"/>
          </w:tcPr>
          <w:p w:rsidR="006238AF" w:rsidRPr="008D369A" w:rsidRDefault="006238AF" w:rsidP="00CD58C8">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processes that led to the transformation of radiation into matter that followed the ‘Big Bang’ </w:t>
            </w:r>
            <w:r w:rsidRPr="008D369A">
              <w:rPr>
                <w:rFonts w:ascii="Tw Cen MT" w:hAnsi="Tw Cen MT"/>
                <w:noProof/>
              </w:rPr>
              <w:drawing>
                <wp:inline distT="114300" distB="114300" distL="114300" distR="114300" wp14:anchorId="5075FFC5" wp14:editId="59E1F67E">
                  <wp:extent cx="123825" cy="104775"/>
                  <wp:effectExtent l="0" t="0" r="9525" b="9525"/>
                  <wp:docPr id="278" name="image20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9.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4CBA1604" wp14:editId="19EB73EB">
                  <wp:extent cx="133350" cy="104775"/>
                  <wp:effectExtent l="0" t="0" r="0" b="9525"/>
                  <wp:docPr id="277" name="image13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0.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003"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The Cosmic Engine (8.5.2)</w:t>
            </w:r>
          </w:p>
          <w:p w:rsidR="006238AF" w:rsidRPr="008D369A" w:rsidRDefault="006238AF" w:rsidP="006238AF">
            <w:pPr>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497"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A number of dot points are derived from the Year 11 core topic (although usually skimmed past) The Cosmic Engine.</w:t>
            </w:r>
          </w:p>
        </w:tc>
      </w:tr>
      <w:tr w:rsidR="006238AF"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6238AF" w:rsidRPr="008D369A" w:rsidRDefault="006238AF" w:rsidP="006238AF">
            <w:pPr>
              <w:spacing w:before="60" w:after="60"/>
              <w:rPr>
                <w:rFonts w:ascii="Tw Cen MT" w:hAnsi="Tw Cen MT"/>
                <w:sz w:val="24"/>
              </w:rPr>
            </w:pPr>
          </w:p>
        </w:tc>
        <w:tc>
          <w:tcPr>
            <w:tcW w:w="1723" w:type="pct"/>
          </w:tcPr>
          <w:p w:rsidR="006238AF" w:rsidRPr="008D369A" w:rsidRDefault="006238AF" w:rsidP="00CD58C8">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evidence that led to the discovery of the expansion of the Universe by Hubble (ACSPH138) </w:t>
            </w:r>
            <w:r w:rsidRPr="008D369A">
              <w:rPr>
                <w:rFonts w:ascii="Tw Cen MT" w:hAnsi="Tw Cen MT"/>
                <w:noProof/>
              </w:rPr>
              <w:drawing>
                <wp:inline distT="114300" distB="114300" distL="114300" distR="114300" wp14:anchorId="78CAB763" wp14:editId="13EA59F0">
                  <wp:extent cx="133350" cy="104775"/>
                  <wp:effectExtent l="0" t="0" r="0" b="9525"/>
                  <wp:docPr id="76" name="image13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0.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2089012A" wp14:editId="42FE6BD8">
                  <wp:extent cx="76200" cy="104775"/>
                  <wp:effectExtent l="0" t="0" r="0" b="9525"/>
                  <wp:docPr id="338" name="image31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10.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003"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The Cosmic Engine (8.5.2)</w:t>
            </w:r>
          </w:p>
          <w:p w:rsidR="006238AF" w:rsidRPr="008D369A" w:rsidRDefault="006238AF" w:rsidP="006238AF">
            <w:pPr>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497"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 xml:space="preserve">This omits the mention of </w:t>
            </w:r>
            <w:proofErr w:type="spellStart"/>
            <w:r w:rsidRPr="008D369A">
              <w:rPr>
                <w:rFonts w:ascii="Tw Cen MT" w:hAnsi="Tw Cen MT"/>
                <w:sz w:val="24"/>
              </w:rPr>
              <w:t>Friedmann</w:t>
            </w:r>
            <w:proofErr w:type="spellEnd"/>
            <w:r w:rsidRPr="008D369A">
              <w:rPr>
                <w:rFonts w:ascii="Tw Cen MT" w:hAnsi="Tw Cen MT"/>
                <w:sz w:val="24"/>
              </w:rPr>
              <w:t xml:space="preserve"> from the current syllabus.</w:t>
            </w:r>
          </w:p>
        </w:tc>
      </w:tr>
      <w:tr w:rsidR="006238AF"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6238AF" w:rsidRPr="008D369A" w:rsidRDefault="006238AF" w:rsidP="006238AF">
            <w:pPr>
              <w:spacing w:before="60" w:after="60"/>
              <w:rPr>
                <w:rFonts w:ascii="Tw Cen MT" w:hAnsi="Tw Cen MT"/>
                <w:sz w:val="24"/>
              </w:rPr>
            </w:pPr>
          </w:p>
        </w:tc>
        <w:tc>
          <w:tcPr>
            <w:tcW w:w="1723" w:type="pct"/>
          </w:tcPr>
          <w:p w:rsidR="006238AF" w:rsidRPr="008D369A" w:rsidRDefault="006238AF" w:rsidP="00CD58C8">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and apply Einstein’s description of the equivalence of energy and mass </w:t>
            </w:r>
            <w:r w:rsidRPr="008D369A">
              <w:rPr>
                <w:rFonts w:ascii="Tw Cen MT" w:hAnsi="Tw Cen MT"/>
                <w:b/>
                <w:color w:val="E64626"/>
              </w:rPr>
              <w:t>and relate this to the nuclear reactions that occur in stars</w:t>
            </w:r>
            <w:r w:rsidRPr="008D369A">
              <w:rPr>
                <w:rFonts w:ascii="Tw Cen MT" w:hAnsi="Tw Cen MT"/>
                <w:noProof/>
                <w:color w:val="E64626"/>
              </w:rPr>
              <w:t xml:space="preserve"> </w:t>
            </w:r>
            <w:r w:rsidRPr="008D369A">
              <w:rPr>
                <w:rFonts w:ascii="Tw Cen MT" w:hAnsi="Tw Cen MT"/>
                <w:noProof/>
              </w:rPr>
              <w:t xml:space="preserve">(ACSPH031) </w:t>
            </w:r>
            <w:r w:rsidRPr="008D369A">
              <w:rPr>
                <w:rFonts w:ascii="Tw Cen MT" w:hAnsi="Tw Cen MT"/>
                <w:noProof/>
              </w:rPr>
              <w:drawing>
                <wp:inline distT="114300" distB="114300" distL="114300" distR="114300" wp14:anchorId="357C112A" wp14:editId="73AB4DF9">
                  <wp:extent cx="123825" cy="104775"/>
                  <wp:effectExtent l="0" t="0" r="9525" b="9525"/>
                  <wp:docPr id="328" name="image20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9.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p>
        </w:tc>
        <w:tc>
          <w:tcPr>
            <w:tcW w:w="1003"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The Cosmic Engine (8.5.2)</w:t>
            </w:r>
          </w:p>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(9.7.6)</w:t>
            </w:r>
          </w:p>
          <w:p w:rsidR="006238AF" w:rsidRPr="008D369A" w:rsidRDefault="006238AF" w:rsidP="006238AF">
            <w:pPr>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497"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This is a combination of the Year 11 ‘The Cosmic Engine’ and Year 12 ‘Astrophysics’ (Year 12 section highlighted) dot points.</w:t>
            </w:r>
          </w:p>
        </w:tc>
      </w:tr>
      <w:tr w:rsidR="006238AF"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6238AF" w:rsidRPr="008D369A" w:rsidRDefault="006238AF" w:rsidP="006238AF">
            <w:pPr>
              <w:spacing w:before="60" w:after="60"/>
              <w:rPr>
                <w:rFonts w:ascii="Tw Cen MT" w:hAnsi="Tw Cen MT"/>
                <w:sz w:val="24"/>
              </w:rPr>
            </w:pPr>
          </w:p>
        </w:tc>
        <w:tc>
          <w:tcPr>
            <w:tcW w:w="1723" w:type="pct"/>
          </w:tcPr>
          <w:p w:rsidR="006238AF" w:rsidRPr="008D369A" w:rsidRDefault="006238AF" w:rsidP="00CD58C8">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account for the production of emission and absorption spectra and compare these with a continuous black body spectrum (ACSPH137) </w:t>
            </w:r>
            <w:r w:rsidRPr="008D369A">
              <w:rPr>
                <w:rFonts w:ascii="Tw Cen MT" w:hAnsi="Tw Cen MT"/>
                <w:noProof/>
              </w:rPr>
              <w:drawing>
                <wp:inline distT="114300" distB="114300" distL="114300" distR="114300" wp14:anchorId="0DDB41DF" wp14:editId="2F7AB798">
                  <wp:extent cx="123825" cy="104775"/>
                  <wp:effectExtent l="0" t="0" r="9525" b="9525"/>
                  <wp:docPr id="343" name="image20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9.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noProof/>
              </w:rPr>
              <w:t xml:space="preserve"> </w:t>
            </w:r>
            <w:r w:rsidRPr="008D369A">
              <w:rPr>
                <w:rFonts w:ascii="Tw Cen MT" w:hAnsi="Tw Cen MT"/>
                <w:noProof/>
              </w:rPr>
              <w:drawing>
                <wp:inline distT="114300" distB="114300" distL="114300" distR="114300" wp14:anchorId="11E202CF" wp14:editId="269288B5">
                  <wp:extent cx="133350" cy="104775"/>
                  <wp:effectExtent l="0" t="0" r="0" b="9525"/>
                  <wp:docPr id="342" name="image13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0.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003"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(9.7.3)</w:t>
            </w:r>
          </w:p>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497"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6238AF"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6238AF" w:rsidRPr="008D369A" w:rsidRDefault="006238AF" w:rsidP="006238AF">
            <w:pPr>
              <w:spacing w:before="60" w:after="60"/>
              <w:rPr>
                <w:rFonts w:ascii="Tw Cen MT" w:hAnsi="Tw Cen MT"/>
                <w:sz w:val="24"/>
              </w:rPr>
            </w:pPr>
          </w:p>
        </w:tc>
        <w:tc>
          <w:tcPr>
            <w:tcW w:w="1723" w:type="pct"/>
          </w:tcPr>
          <w:p w:rsidR="006238AF" w:rsidRPr="008D369A" w:rsidRDefault="006238AF" w:rsidP="00CD58C8">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key features of stellar spectra and describe how these are used to classify stars </w:t>
            </w:r>
            <w:r w:rsidRPr="008D369A">
              <w:rPr>
                <w:rFonts w:ascii="Tw Cen MT" w:hAnsi="Tw Cen MT"/>
                <w:noProof/>
              </w:rPr>
              <w:drawing>
                <wp:inline distT="114300" distB="114300" distL="114300" distR="114300" wp14:anchorId="5E93427F" wp14:editId="526AEB8F">
                  <wp:extent cx="76200" cy="104775"/>
                  <wp:effectExtent l="0" t="0" r="0" b="9525"/>
                  <wp:docPr id="339" name="image31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10.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003"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(9.7.3)</w:t>
            </w:r>
          </w:p>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497"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6238AF"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6238AF" w:rsidRPr="008D369A" w:rsidRDefault="006238AF" w:rsidP="006238AF">
            <w:pPr>
              <w:spacing w:before="60" w:after="60"/>
              <w:rPr>
                <w:rFonts w:ascii="Tw Cen MT" w:hAnsi="Tw Cen MT"/>
                <w:sz w:val="24"/>
              </w:rPr>
            </w:pPr>
          </w:p>
        </w:tc>
        <w:tc>
          <w:tcPr>
            <w:tcW w:w="1723" w:type="pct"/>
          </w:tcPr>
          <w:p w:rsidR="006238AF" w:rsidRPr="008D369A" w:rsidRDefault="006238AF" w:rsidP="00CD58C8">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w:t>
            </w:r>
            <w:proofErr w:type="spellStart"/>
            <w:r w:rsidRPr="008D369A">
              <w:rPr>
                <w:rFonts w:ascii="Tw Cen MT" w:hAnsi="Tw Cen MT"/>
              </w:rPr>
              <w:t>Hertzsprung</w:t>
            </w:r>
            <w:proofErr w:type="spellEnd"/>
            <w:r w:rsidRPr="008D369A">
              <w:rPr>
                <w:rFonts w:ascii="Tw Cen MT" w:hAnsi="Tw Cen MT" w:cs="Courier New"/>
              </w:rPr>
              <w:t>-</w:t>
            </w:r>
            <w:r w:rsidRPr="008D369A">
              <w:rPr>
                <w:rFonts w:ascii="Tw Cen MT" w:hAnsi="Tw Cen MT"/>
              </w:rPr>
              <w:t>Russell diagram and how it can be used to determine the following about a star:</w:t>
            </w:r>
            <w:r w:rsidRPr="008D369A">
              <w:rPr>
                <w:rFonts w:ascii="Tw Cen MT" w:hAnsi="Tw Cen MT"/>
                <w:noProof/>
              </w:rPr>
              <w:t xml:space="preserve"> </w:t>
            </w:r>
            <w:r w:rsidRPr="008D369A">
              <w:rPr>
                <w:rFonts w:ascii="Tw Cen MT" w:hAnsi="Tw Cen MT"/>
                <w:noProof/>
              </w:rPr>
              <w:drawing>
                <wp:inline distT="114300" distB="114300" distL="114300" distR="114300" wp14:anchorId="6ADBBC97" wp14:editId="0ADEDF6D">
                  <wp:extent cx="123825" cy="104775"/>
                  <wp:effectExtent l="0" t="0" r="9525" b="9525"/>
                  <wp:docPr id="52" name="image20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9.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noProof/>
              </w:rPr>
              <w:t xml:space="preserve"> </w:t>
            </w:r>
            <w:r w:rsidRPr="008D369A">
              <w:rPr>
                <w:rFonts w:ascii="Tw Cen MT" w:hAnsi="Tw Cen MT"/>
                <w:noProof/>
              </w:rPr>
              <w:drawing>
                <wp:inline distT="114300" distB="114300" distL="114300" distR="114300" wp14:anchorId="232E01BC" wp14:editId="3705586C">
                  <wp:extent cx="133350" cy="104775"/>
                  <wp:effectExtent l="0" t="0" r="0" b="9525"/>
                  <wp:docPr id="80" name="image13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0.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noProof/>
              </w:rPr>
              <w:t xml:space="preserve"> </w:t>
            </w:r>
            <w:r w:rsidRPr="008D369A">
              <w:rPr>
                <w:rFonts w:ascii="Tw Cen MT" w:hAnsi="Tw Cen MT"/>
                <w:noProof/>
              </w:rPr>
              <w:drawing>
                <wp:inline distT="114300" distB="114300" distL="114300" distR="114300" wp14:anchorId="631DF9E1" wp14:editId="100813FE">
                  <wp:extent cx="76200" cy="104775"/>
                  <wp:effectExtent l="0" t="0" r="0" b="9525"/>
                  <wp:docPr id="340" name="image310.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10.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6238AF" w:rsidRPr="008D369A" w:rsidRDefault="006238AF" w:rsidP="00CD58C8">
            <w:pPr>
              <w:numPr>
                <w:ilvl w:val="1"/>
                <w:numId w:val="3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characteristics and evolutionary stage</w:t>
            </w:r>
          </w:p>
          <w:p w:rsidR="006238AF" w:rsidRPr="008D369A" w:rsidRDefault="006238AF" w:rsidP="00CD58C8">
            <w:pPr>
              <w:numPr>
                <w:ilvl w:val="1"/>
                <w:numId w:val="3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surface temperature</w:t>
            </w:r>
          </w:p>
          <w:p w:rsidR="006238AF" w:rsidRPr="008D369A" w:rsidRDefault="006238AF" w:rsidP="00CD58C8">
            <w:pPr>
              <w:numPr>
                <w:ilvl w:val="1"/>
                <w:numId w:val="3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colour</w:t>
            </w:r>
          </w:p>
          <w:p w:rsidR="006238AF" w:rsidRPr="008D369A" w:rsidRDefault="006238AF" w:rsidP="00CD58C8">
            <w:pPr>
              <w:numPr>
                <w:ilvl w:val="1"/>
                <w:numId w:val="3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luminosity</w:t>
            </w:r>
          </w:p>
        </w:tc>
        <w:tc>
          <w:tcPr>
            <w:tcW w:w="1003"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The Cosmic Engine (8.5.3)</w:t>
            </w:r>
          </w:p>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497"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6238AF"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6238AF" w:rsidRPr="008D369A" w:rsidRDefault="006238AF" w:rsidP="006238AF">
            <w:pPr>
              <w:spacing w:before="60" w:after="60"/>
              <w:rPr>
                <w:rFonts w:ascii="Tw Cen MT" w:hAnsi="Tw Cen MT"/>
                <w:sz w:val="24"/>
              </w:rPr>
            </w:pPr>
          </w:p>
        </w:tc>
        <w:tc>
          <w:tcPr>
            <w:tcW w:w="1723" w:type="pct"/>
          </w:tcPr>
          <w:p w:rsidR="006238AF" w:rsidRPr="008D369A" w:rsidRDefault="006238AF" w:rsidP="00CD58C8">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the types of nucleosynthesis reactions involved in Main Sequence and Post-Main Sequence stars, including but not limited to:</w:t>
            </w:r>
            <w:r w:rsidRPr="008D369A">
              <w:rPr>
                <w:rFonts w:ascii="Tw Cen MT" w:hAnsi="Tw Cen MT"/>
                <w:noProof/>
              </w:rPr>
              <w:t xml:space="preserve"> </w:t>
            </w:r>
            <w:r w:rsidRPr="008D369A">
              <w:rPr>
                <w:rFonts w:ascii="Tw Cen MT" w:hAnsi="Tw Cen MT"/>
                <w:noProof/>
              </w:rPr>
              <w:drawing>
                <wp:inline distT="114300" distB="114300" distL="114300" distR="114300" wp14:anchorId="20F3B64A" wp14:editId="40A50582">
                  <wp:extent cx="123825" cy="104775"/>
                  <wp:effectExtent l="0" t="0" r="9525" b="9525"/>
                  <wp:docPr id="337" name="image209.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09.png" title="Critical and creative thinking icon"/>
                          <pic:cNvPicPr preferRelativeResize="0"/>
                        </pic:nvPicPr>
                        <pic:blipFill>
                          <a:blip r:embed="rId9"/>
                          <a:srcRect/>
                          <a:stretch>
                            <a:fillRect/>
                          </a:stretch>
                        </pic:blipFill>
                        <pic:spPr>
                          <a:xfrm>
                            <a:off x="0" y="0"/>
                            <a:ext cx="123825" cy="104775"/>
                          </a:xfrm>
                          <a:prstGeom prst="rect">
                            <a:avLst/>
                          </a:prstGeom>
                          <a:ln/>
                        </pic:spPr>
                      </pic:pic>
                    </a:graphicData>
                  </a:graphic>
                </wp:inline>
              </w:drawing>
            </w:r>
            <w:r w:rsidRPr="008D369A">
              <w:rPr>
                <w:rFonts w:ascii="Tw Cen MT" w:hAnsi="Tw Cen MT"/>
                <w:noProof/>
              </w:rPr>
              <w:t xml:space="preserve"> </w:t>
            </w:r>
            <w:r w:rsidRPr="008D369A">
              <w:rPr>
                <w:rFonts w:ascii="Tw Cen MT" w:hAnsi="Tw Cen MT"/>
                <w:noProof/>
              </w:rPr>
              <w:drawing>
                <wp:inline distT="114300" distB="114300" distL="114300" distR="114300" wp14:anchorId="15D110CA" wp14:editId="107DD094">
                  <wp:extent cx="133350" cy="104775"/>
                  <wp:effectExtent l="0" t="0" r="0" b="9525"/>
                  <wp:docPr id="95" name="image13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0.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p w:rsidR="006238AF" w:rsidRPr="008D369A" w:rsidRDefault="006238AF" w:rsidP="00CD58C8">
            <w:pPr>
              <w:numPr>
                <w:ilvl w:val="1"/>
                <w:numId w:val="3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proton–proton chain</w:t>
            </w:r>
          </w:p>
          <w:p w:rsidR="006238AF" w:rsidRPr="008D369A" w:rsidRDefault="006238AF" w:rsidP="00CD58C8">
            <w:pPr>
              <w:numPr>
                <w:ilvl w:val="1"/>
                <w:numId w:val="37"/>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CNO (carbon</w:t>
            </w:r>
            <w:r w:rsidRPr="008D369A">
              <w:rPr>
                <w:rFonts w:ascii="Tw Cen MT" w:hAnsi="Tw Cen MT" w:cs="Courier New"/>
              </w:rPr>
              <w:t>-</w:t>
            </w:r>
            <w:r w:rsidRPr="008D369A">
              <w:rPr>
                <w:rFonts w:ascii="Tw Cen MT" w:hAnsi="Tw Cen MT"/>
              </w:rPr>
              <w:t>nitrogen</w:t>
            </w:r>
            <w:r w:rsidRPr="008D369A">
              <w:rPr>
                <w:rFonts w:ascii="Tw Cen MT" w:hAnsi="Tw Cen MT" w:cs="Courier New"/>
              </w:rPr>
              <w:t>-</w:t>
            </w:r>
            <w:r w:rsidRPr="008D369A">
              <w:rPr>
                <w:rFonts w:ascii="Tw Cen MT" w:hAnsi="Tw Cen MT"/>
              </w:rPr>
              <w:t>oxygen) cycle</w:t>
            </w:r>
          </w:p>
        </w:tc>
        <w:tc>
          <w:tcPr>
            <w:tcW w:w="1003"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(9.7.6)</w:t>
            </w:r>
          </w:p>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p>
        </w:tc>
        <w:tc>
          <w:tcPr>
            <w:tcW w:w="1497"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This explicitly outlines two processes that students should encounter which were not explicit in the current syllabus</w:t>
            </w:r>
          </w:p>
        </w:tc>
      </w:tr>
      <w:tr w:rsidR="006238AF" w:rsidRPr="008D369A" w:rsidTr="001805D8">
        <w:tc>
          <w:tcPr>
            <w:cnfStyle w:val="001000000000" w:firstRow="0" w:lastRow="0" w:firstColumn="1" w:lastColumn="0" w:oddVBand="0" w:evenVBand="0" w:oddHBand="0" w:evenHBand="0" w:firstRowFirstColumn="0" w:firstRowLastColumn="0" w:lastRowFirstColumn="0" w:lastRowLastColumn="0"/>
            <w:tcW w:w="777" w:type="pct"/>
          </w:tcPr>
          <w:p w:rsidR="006238AF" w:rsidRPr="008D369A" w:rsidRDefault="006238AF" w:rsidP="006238AF">
            <w:pPr>
              <w:spacing w:before="60" w:after="60"/>
              <w:rPr>
                <w:rFonts w:ascii="Tw Cen MT" w:hAnsi="Tw Cen MT"/>
                <w:sz w:val="24"/>
              </w:rPr>
            </w:pPr>
            <w:r w:rsidRPr="008D369A">
              <w:rPr>
                <w:rFonts w:ascii="Tw Cen MT" w:hAnsi="Tw Cen MT"/>
                <w:sz w:val="24"/>
              </w:rPr>
              <w:t>From the Universe to the Atom</w:t>
            </w:r>
          </w:p>
          <w:p w:rsidR="006238AF" w:rsidRPr="008D369A" w:rsidRDefault="006238AF" w:rsidP="006238AF">
            <w:pPr>
              <w:spacing w:before="60" w:after="60"/>
              <w:rPr>
                <w:rFonts w:ascii="Tw Cen MT" w:hAnsi="Tw Cen MT"/>
                <w:sz w:val="24"/>
              </w:rPr>
            </w:pPr>
            <w:r w:rsidRPr="008D369A">
              <w:rPr>
                <w:rFonts w:ascii="Tw Cen MT" w:hAnsi="Tw Cen MT"/>
                <w:b w:val="0"/>
                <w:i/>
                <w:sz w:val="24"/>
              </w:rPr>
              <w:t>Structure of the Atom</w:t>
            </w:r>
          </w:p>
        </w:tc>
        <w:tc>
          <w:tcPr>
            <w:tcW w:w="1723" w:type="pct"/>
          </w:tcPr>
          <w:p w:rsidR="006238AF" w:rsidRPr="008D369A" w:rsidRDefault="006238AF" w:rsidP="00CD58C8">
            <w:pPr>
              <w:numPr>
                <w:ilvl w:val="0"/>
                <w:numId w:val="37"/>
              </w:numPr>
              <w:spacing w:line="276" w:lineRule="auto"/>
              <w:ind w:left="357" w:hanging="357"/>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assess and model the experimental evidence supporting the nuclear model of the atom, including: </w:t>
            </w:r>
            <w:r w:rsidRPr="008D369A">
              <w:rPr>
                <w:rFonts w:ascii="Tw Cen MT" w:hAnsi="Tw Cen MT"/>
                <w:noProof/>
              </w:rPr>
              <w:drawing>
                <wp:inline distT="114300" distB="114300" distL="114300" distR="114300" wp14:anchorId="7C597429" wp14:editId="0ECA51CB">
                  <wp:extent cx="133350" cy="104775"/>
                  <wp:effectExtent l="0" t="0" r="0" b="9525"/>
                  <wp:docPr id="301" name="image27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6.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p w:rsidR="006238AF" w:rsidRPr="008D369A" w:rsidRDefault="006238AF" w:rsidP="00CD58C8">
            <w:pPr>
              <w:numPr>
                <w:ilvl w:val="1"/>
                <w:numId w:val="4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w:r w:rsidRPr="008D369A">
              <w:rPr>
                <w:rFonts w:ascii="Tw Cen MT" w:hAnsi="Tw Cen MT"/>
                <w:b/>
                <w:color w:val="E64626"/>
              </w:rPr>
              <w:t>the Geiger</w:t>
            </w:r>
            <w:r w:rsidRPr="008D369A">
              <w:rPr>
                <w:rFonts w:ascii="Tw Cen MT" w:hAnsi="Tw Cen MT" w:cs="Courier New"/>
                <w:b/>
                <w:color w:val="E64626"/>
              </w:rPr>
              <w:t>-</w:t>
            </w:r>
            <w:r w:rsidRPr="008D369A">
              <w:rPr>
                <w:rFonts w:ascii="Tw Cen MT" w:hAnsi="Tw Cen MT"/>
                <w:b/>
                <w:color w:val="E64626"/>
              </w:rPr>
              <w:t>Marsden experiment</w:t>
            </w:r>
          </w:p>
          <w:p w:rsidR="006238AF" w:rsidRPr="008D369A" w:rsidRDefault="006238AF" w:rsidP="00CD58C8">
            <w:pPr>
              <w:numPr>
                <w:ilvl w:val="1"/>
                <w:numId w:val="4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Rutherford’s atomic model </w:t>
            </w:r>
          </w:p>
          <w:p w:rsidR="006238AF" w:rsidRPr="008D369A" w:rsidRDefault="006238AF" w:rsidP="00CD58C8">
            <w:pPr>
              <w:numPr>
                <w:ilvl w:val="1"/>
                <w:numId w:val="44"/>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Chadwick’s discovery of the neutron (ACSPH026)</w:t>
            </w:r>
          </w:p>
        </w:tc>
        <w:tc>
          <w:tcPr>
            <w:tcW w:w="1003"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(9.8.1, 9.8.3)</w:t>
            </w:r>
          </w:p>
        </w:tc>
        <w:tc>
          <w:tcPr>
            <w:tcW w:w="1497" w:type="pct"/>
          </w:tcPr>
          <w:p w:rsidR="006238AF" w:rsidRPr="008D369A" w:rsidRDefault="006238AF"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Geiger-Marsden experiment is now an explicit part of the syllabus.</w:t>
            </w:r>
          </w:p>
        </w:tc>
      </w:tr>
      <w:tr w:rsidR="001805D8" w:rsidRPr="008D369A" w:rsidTr="001805D8">
        <w:tc>
          <w:tcPr>
            <w:cnfStyle w:val="001000000000" w:firstRow="0" w:lastRow="0" w:firstColumn="1" w:lastColumn="0" w:oddVBand="0" w:evenVBand="0" w:oddHBand="0" w:evenHBand="0" w:firstRowFirstColumn="0" w:firstRowLastColumn="0" w:lastRowFirstColumn="0" w:lastRowLastColumn="0"/>
            <w:tcW w:w="777" w:type="pct"/>
            <w:vMerge w:val="restart"/>
          </w:tcPr>
          <w:p w:rsidR="001805D8" w:rsidRPr="008D369A" w:rsidRDefault="001805D8" w:rsidP="001805D8">
            <w:pPr>
              <w:spacing w:before="60" w:after="60"/>
              <w:rPr>
                <w:rFonts w:ascii="Tw Cen MT" w:hAnsi="Tw Cen MT"/>
                <w:sz w:val="24"/>
              </w:rPr>
            </w:pPr>
            <w:r w:rsidRPr="008D369A">
              <w:rPr>
                <w:rFonts w:ascii="Tw Cen MT" w:hAnsi="Tw Cen MT"/>
                <w:sz w:val="24"/>
              </w:rPr>
              <w:t>From the Universe to the Atom</w:t>
            </w:r>
          </w:p>
          <w:p w:rsidR="001805D8" w:rsidRPr="008D369A" w:rsidRDefault="001805D8" w:rsidP="001805D8">
            <w:pPr>
              <w:spacing w:before="60" w:after="60"/>
              <w:rPr>
                <w:rFonts w:ascii="Tw Cen MT" w:hAnsi="Tw Cen MT"/>
                <w:sz w:val="24"/>
              </w:rPr>
            </w:pPr>
            <w:r w:rsidRPr="008D369A">
              <w:rPr>
                <w:rFonts w:ascii="Tw Cen MT" w:hAnsi="Tw Cen MT"/>
                <w:b w:val="0"/>
                <w:i/>
                <w:sz w:val="24"/>
              </w:rPr>
              <w:lastRenderedPageBreak/>
              <w:t>Quantum Mechanical Nature of the Atom</w:t>
            </w:r>
          </w:p>
        </w:tc>
        <w:tc>
          <w:tcPr>
            <w:tcW w:w="1723" w:type="pct"/>
          </w:tcPr>
          <w:p w:rsidR="001805D8" w:rsidRPr="008D369A" w:rsidRDefault="001805D8" w:rsidP="00CD58C8">
            <w:pPr>
              <w:numPr>
                <w:ilvl w:val="0"/>
                <w:numId w:val="4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lastRenderedPageBreak/>
              <w:t xml:space="preserve">assess the limitations of the Rutherford and Bohr atomic models </w:t>
            </w:r>
            <w:r w:rsidRPr="008D369A">
              <w:rPr>
                <w:rFonts w:ascii="Tw Cen MT" w:hAnsi="Tw Cen MT"/>
                <w:noProof/>
              </w:rPr>
              <w:drawing>
                <wp:inline distT="114300" distB="114300" distL="114300" distR="114300" wp14:anchorId="36E38769" wp14:editId="51CE9AE0">
                  <wp:extent cx="133350" cy="104775"/>
                  <wp:effectExtent l="0" t="0" r="0" b="9525"/>
                  <wp:docPr id="106" name="image15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52.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p w:rsidR="001805D8" w:rsidRPr="008D369A" w:rsidRDefault="001805D8" w:rsidP="001805D8">
            <w:pPr>
              <w:spacing w:line="276" w:lineRule="auto"/>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p>
        </w:tc>
        <w:tc>
          <w:tcPr>
            <w:tcW w:w="1003"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(9.8.1)</w:t>
            </w:r>
          </w:p>
        </w:tc>
        <w:tc>
          <w:tcPr>
            <w:tcW w:w="1497"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Discussions on the limitations of the Rutherford model is made more explicit than the current syllabus.</w:t>
            </w:r>
          </w:p>
        </w:tc>
      </w:tr>
      <w:tr w:rsidR="001805D8"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1805D8" w:rsidRPr="008D369A" w:rsidRDefault="001805D8" w:rsidP="006238AF">
            <w:pPr>
              <w:spacing w:before="60" w:after="60"/>
              <w:rPr>
                <w:rFonts w:ascii="Tw Cen MT" w:hAnsi="Tw Cen MT"/>
                <w:sz w:val="24"/>
              </w:rPr>
            </w:pPr>
          </w:p>
        </w:tc>
        <w:tc>
          <w:tcPr>
            <w:tcW w:w="1723" w:type="pct"/>
          </w:tcPr>
          <w:p w:rsidR="001805D8" w:rsidRPr="008D369A" w:rsidRDefault="001805D8" w:rsidP="00CD58C8">
            <w:pPr>
              <w:numPr>
                <w:ilvl w:val="0"/>
                <w:numId w:val="4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line emission spectra to examine the </w:t>
            </w:r>
            <w:proofErr w:type="spellStart"/>
            <w:r w:rsidRPr="008D369A">
              <w:rPr>
                <w:rFonts w:ascii="Tw Cen MT" w:hAnsi="Tw Cen MT"/>
              </w:rPr>
              <w:t>Balmer</w:t>
            </w:r>
            <w:proofErr w:type="spellEnd"/>
            <w:r w:rsidRPr="008D369A">
              <w:rPr>
                <w:rFonts w:ascii="Tw Cen MT" w:hAnsi="Tw Cen MT"/>
              </w:rPr>
              <w:t xml:space="preserve"> series in hydrogen (ACSPH138) </w:t>
            </w:r>
            <w:r w:rsidRPr="008D369A">
              <w:rPr>
                <w:rFonts w:ascii="Tw Cen MT" w:hAnsi="Tw Cen MT"/>
                <w:noProof/>
              </w:rPr>
              <w:drawing>
                <wp:inline distT="114300" distB="114300" distL="114300" distR="114300" wp14:anchorId="7E186FB8" wp14:editId="0A82D8B6">
                  <wp:extent cx="133350" cy="104775"/>
                  <wp:effectExtent l="0" t="0" r="0" b="9525"/>
                  <wp:docPr id="144" name="image19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92.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003"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(9.8.1)</w:t>
            </w:r>
          </w:p>
        </w:tc>
        <w:tc>
          <w:tcPr>
            <w:tcW w:w="1497"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1805D8"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1805D8" w:rsidRPr="008D369A" w:rsidRDefault="001805D8" w:rsidP="006238AF">
            <w:pPr>
              <w:spacing w:before="60" w:after="60"/>
              <w:rPr>
                <w:rFonts w:ascii="Tw Cen MT" w:hAnsi="Tw Cen MT"/>
                <w:sz w:val="24"/>
              </w:rPr>
            </w:pPr>
          </w:p>
        </w:tc>
        <w:tc>
          <w:tcPr>
            <w:tcW w:w="1723" w:type="pct"/>
          </w:tcPr>
          <w:p w:rsidR="001805D8" w:rsidRPr="008D369A" w:rsidRDefault="001805D8" w:rsidP="00CD58C8">
            <w:pPr>
              <w:numPr>
                <w:ilvl w:val="0"/>
                <w:numId w:val="4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relate qualitatively and quantitatively the quantised energy levels of the hydrogen atom and the law of conservation of energy to the line emission spectrum of hydrogen using: </w:t>
            </w:r>
          </w:p>
          <w:p w:rsidR="001805D8" w:rsidRPr="008D369A" w:rsidRDefault="001805D8" w:rsidP="00CD58C8">
            <w:pPr>
              <w:numPr>
                <w:ilvl w:val="1"/>
                <w:numId w:val="45"/>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E=hf</m:t>
              </m:r>
            </m:oMath>
          </w:p>
          <w:p w:rsidR="001805D8" w:rsidRPr="008D369A" w:rsidRDefault="001805D8" w:rsidP="00CD58C8">
            <w:pPr>
              <w:numPr>
                <w:ilvl w:val="1"/>
                <w:numId w:val="45"/>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w:rPr>
                  <w:rFonts w:ascii="Cambria Math" w:hAnsi="Cambria Math"/>
                </w:rPr>
                <m:t>E=</m:t>
              </m:r>
              <m:f>
                <m:fPr>
                  <m:ctrlPr>
                    <w:rPr>
                      <w:rFonts w:ascii="Cambria Math" w:hAnsi="Cambria Math"/>
                      <w:i/>
                    </w:rPr>
                  </m:ctrlPr>
                </m:fPr>
                <m:num>
                  <m:r>
                    <w:rPr>
                      <w:rFonts w:ascii="Cambria Math" w:hAnsi="Cambria Math"/>
                    </w:rPr>
                    <m:t>hc</m:t>
                  </m:r>
                </m:num>
                <m:den>
                  <m:r>
                    <w:rPr>
                      <w:rFonts w:ascii="Cambria Math" w:hAnsi="Cambria Math"/>
                    </w:rPr>
                    <m:t>λ</m:t>
                  </m:r>
                </m:den>
              </m:f>
            </m:oMath>
          </w:p>
          <w:p w:rsidR="001805D8" w:rsidRPr="008D369A" w:rsidRDefault="001805D8" w:rsidP="00CD58C8">
            <w:pPr>
              <w:numPr>
                <w:ilvl w:val="1"/>
                <w:numId w:val="45"/>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f>
                <m:fPr>
                  <m:ctrlPr>
                    <w:rPr>
                      <w:rFonts w:ascii="Cambria Math" w:hAnsi="Cambria Math"/>
                      <w:i/>
                    </w:rPr>
                  </m:ctrlPr>
                </m:fPr>
                <m:num>
                  <m:r>
                    <w:rPr>
                      <w:rFonts w:ascii="Cambria Math" w:hAnsi="Cambria Math"/>
                    </w:rPr>
                    <m:t>1</m:t>
                  </m:r>
                </m:num>
                <m:den>
                  <m:r>
                    <w:rPr>
                      <w:rFonts w:ascii="Cambria Math" w:hAnsi="Cambria Math"/>
                    </w:rPr>
                    <m:t>λ</m:t>
                  </m:r>
                </m:den>
              </m:f>
              <m:r>
                <w:rPr>
                  <w:rFonts w:ascii="Cambria Math" w:hAnsi="Cambria Math"/>
                </w:rPr>
                <m:t>=R</m:t>
              </m:r>
              <m:d>
                <m:dPr>
                  <m:begChr m:val="["/>
                  <m:endChr m:val="]"/>
                  <m:ctrlPr>
                    <w:rPr>
                      <w:rFonts w:ascii="Cambria Math" w:hAnsi="Cambria Math"/>
                    </w:rPr>
                  </m:ctrlPr>
                </m:dPr>
                <m:e>
                  <m:f>
                    <m:fPr>
                      <m:ctrlPr>
                        <w:rPr>
                          <w:rFonts w:ascii="Cambria Math" w:hAnsi="Cambria Math"/>
                        </w:rPr>
                      </m:ctrlPr>
                    </m:fPr>
                    <m:num>
                      <m:r>
                        <w:rPr>
                          <w:rFonts w:ascii="Cambria Math" w:hAnsi="Cambria Math"/>
                        </w:rPr>
                        <m:t>1</m:t>
                      </m:r>
                    </m:num>
                    <m:den>
                      <m:sSubSup>
                        <m:sSubSupPr>
                          <m:ctrlPr>
                            <w:rPr>
                              <w:rFonts w:ascii="Cambria Math" w:hAnsi="Cambria Math"/>
                            </w:rPr>
                          </m:ctrlPr>
                        </m:sSubSupPr>
                        <m:e>
                          <m:r>
                            <w:rPr>
                              <w:rFonts w:ascii="Cambria Math" w:hAnsi="Cambria Math"/>
                            </w:rPr>
                            <m:t>n</m:t>
                          </m:r>
                        </m:e>
                        <m:sub>
                          <m:r>
                            <w:rPr>
                              <w:rFonts w:ascii="Cambria Math" w:hAnsi="Cambria Math"/>
                            </w:rPr>
                            <m:t>f</m:t>
                          </m:r>
                        </m:sub>
                        <m:sup>
                          <m:r>
                            <w:rPr>
                              <w:rFonts w:ascii="Cambria Math" w:hAnsi="Cambria Math"/>
                            </w:rPr>
                            <m:t>2</m:t>
                          </m:r>
                        </m:sup>
                      </m:sSubSup>
                    </m:den>
                  </m:f>
                  <m:r>
                    <w:rPr>
                      <w:rFonts w:ascii="Cambria Math" w:hAnsi="Cambria Math"/>
                    </w:rPr>
                    <m:t>-</m:t>
                  </m:r>
                  <m:f>
                    <m:fPr>
                      <m:ctrlPr>
                        <w:rPr>
                          <w:rFonts w:ascii="Cambria Math" w:hAnsi="Cambria Math"/>
                        </w:rPr>
                      </m:ctrlPr>
                    </m:fPr>
                    <m:num>
                      <m:r>
                        <w:rPr>
                          <w:rFonts w:ascii="Cambria Math" w:hAnsi="Cambria Math"/>
                        </w:rPr>
                        <m:t>1</m:t>
                      </m:r>
                    </m:num>
                    <m:den>
                      <m:sSubSup>
                        <m:sSubSupPr>
                          <m:ctrlPr>
                            <w:rPr>
                              <w:rFonts w:ascii="Cambria Math" w:hAnsi="Cambria Math"/>
                            </w:rPr>
                          </m:ctrlPr>
                        </m:sSubSupPr>
                        <m:e>
                          <m:r>
                            <w:rPr>
                              <w:rFonts w:ascii="Cambria Math" w:hAnsi="Cambria Math"/>
                            </w:rPr>
                            <m:t>n</m:t>
                          </m:r>
                        </m:e>
                        <m:sub>
                          <m:r>
                            <w:rPr>
                              <w:rFonts w:ascii="Cambria Math" w:hAnsi="Cambria Math"/>
                            </w:rPr>
                            <m:t>i</m:t>
                          </m:r>
                        </m:sub>
                        <m:sup>
                          <m:r>
                            <w:rPr>
                              <w:rFonts w:ascii="Cambria Math" w:hAnsi="Cambria Math"/>
                            </w:rPr>
                            <m:t>2</m:t>
                          </m:r>
                        </m:sup>
                      </m:sSubSup>
                    </m:den>
                  </m:f>
                </m:e>
              </m:d>
            </m:oMath>
            <w:r w:rsidRPr="008D369A">
              <w:rPr>
                <w:rFonts w:ascii="Tw Cen MT" w:hAnsi="Tw Cen MT"/>
              </w:rPr>
              <w:t xml:space="preserve"> (ACSPH136) </w:t>
            </w:r>
            <w:r w:rsidRPr="008D369A">
              <w:rPr>
                <w:rFonts w:ascii="Tw Cen MT" w:hAnsi="Tw Cen MT"/>
                <w:noProof/>
              </w:rPr>
              <w:drawing>
                <wp:inline distT="114300" distB="114300" distL="114300" distR="114300" wp14:anchorId="58C08320" wp14:editId="6C7347A0">
                  <wp:extent cx="133350" cy="104775"/>
                  <wp:effectExtent l="0" t="0" r="0" b="9525"/>
                  <wp:docPr id="90" name="image13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35.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1D8FBFA3" wp14:editId="2EB78318">
                  <wp:extent cx="76200" cy="104775"/>
                  <wp:effectExtent l="0" t="0" r="0" b="9525"/>
                  <wp:docPr id="302" name="image107.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07.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003"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From Ideas to Implementation (9.4.2)</w:t>
            </w:r>
          </w:p>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(9.8.1)</w:t>
            </w:r>
          </w:p>
        </w:tc>
        <w:tc>
          <w:tcPr>
            <w:tcW w:w="1497"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Incorporates aspects covered in the ‘Ideas to Implementations’ core module in the current Year 12 syllabus.</w:t>
            </w:r>
          </w:p>
        </w:tc>
      </w:tr>
      <w:tr w:rsidR="001805D8"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1805D8" w:rsidRPr="008D369A" w:rsidRDefault="001805D8" w:rsidP="006238AF">
            <w:pPr>
              <w:spacing w:before="60" w:after="60"/>
              <w:rPr>
                <w:rFonts w:ascii="Tw Cen MT" w:hAnsi="Tw Cen MT"/>
                <w:sz w:val="24"/>
              </w:rPr>
            </w:pPr>
          </w:p>
        </w:tc>
        <w:tc>
          <w:tcPr>
            <w:tcW w:w="1723" w:type="pct"/>
          </w:tcPr>
          <w:p w:rsidR="001805D8" w:rsidRPr="008D369A" w:rsidRDefault="001805D8" w:rsidP="00CD58C8">
            <w:pPr>
              <w:numPr>
                <w:ilvl w:val="0"/>
                <w:numId w:val="45"/>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de Broglie’s matter waves, and the experimental evidence that developed the following formula:</w:t>
            </w:r>
          </w:p>
          <w:p w:rsidR="001805D8" w:rsidRPr="008D369A" w:rsidRDefault="001805D8" w:rsidP="00CD58C8">
            <w:pPr>
              <w:numPr>
                <w:ilvl w:val="1"/>
                <w:numId w:val="45"/>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 </w:t>
            </w:r>
            <m:oMath>
              <m:r>
                <w:rPr>
                  <w:rFonts w:ascii="Cambria Math" w:hAnsi="Cambria Math"/>
                </w:rPr>
                <m:t>λ=</m:t>
              </m:r>
              <m:f>
                <m:fPr>
                  <m:ctrlPr>
                    <w:rPr>
                      <w:rFonts w:ascii="Cambria Math" w:hAnsi="Cambria Math"/>
                    </w:rPr>
                  </m:ctrlPr>
                </m:fPr>
                <m:num>
                  <m:r>
                    <w:rPr>
                      <w:rFonts w:ascii="Cambria Math" w:hAnsi="Cambria Math"/>
                    </w:rPr>
                    <m:t>h</m:t>
                  </m:r>
                </m:num>
                <m:den>
                  <m:r>
                    <w:rPr>
                      <w:rFonts w:ascii="Cambria Math" w:hAnsi="Cambria Math"/>
                    </w:rPr>
                    <m:t>mv</m:t>
                  </m:r>
                </m:den>
              </m:f>
              <m:r>
                <w:rPr>
                  <w:rFonts w:ascii="Cambria Math" w:hAnsi="Cambria Math"/>
                </w:rPr>
                <m:t xml:space="preserve"> </m:t>
              </m:r>
            </m:oMath>
            <w:r w:rsidRPr="008D369A">
              <w:rPr>
                <w:rFonts w:ascii="Tw Cen MT" w:hAnsi="Tw Cen MT"/>
              </w:rPr>
              <w:t xml:space="preserve">(ACSPH140) </w:t>
            </w:r>
            <w:r w:rsidRPr="008D369A">
              <w:rPr>
                <w:rFonts w:ascii="Tw Cen MT" w:hAnsi="Tw Cen MT"/>
                <w:noProof/>
              </w:rPr>
              <w:drawing>
                <wp:inline distT="114300" distB="114300" distL="114300" distR="114300" wp14:anchorId="512CF002" wp14:editId="440050B9">
                  <wp:extent cx="133350" cy="104775"/>
                  <wp:effectExtent l="0" t="0" r="0" b="9525"/>
                  <wp:docPr id="303" name="image12.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2.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5B25946F" wp14:editId="4BBC4E40">
                  <wp:extent cx="76200" cy="104775"/>
                  <wp:effectExtent l="0" t="0" r="0" b="9525"/>
                  <wp:docPr id="304" name="image312.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312.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003"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(9.8.2)</w:t>
            </w:r>
          </w:p>
        </w:tc>
        <w:tc>
          <w:tcPr>
            <w:tcW w:w="1497" w:type="pct"/>
          </w:tcPr>
          <w:p w:rsidR="001805D8" w:rsidRPr="008D369A" w:rsidRDefault="001805D8"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This is  more explicit about mentioning the ‘matter waves’ than the current syllabus.</w:t>
            </w:r>
          </w:p>
        </w:tc>
      </w:tr>
      <w:tr w:rsidR="00186421" w:rsidRPr="008D369A" w:rsidTr="001805D8">
        <w:tc>
          <w:tcPr>
            <w:cnfStyle w:val="001000000000" w:firstRow="0" w:lastRow="0" w:firstColumn="1" w:lastColumn="0" w:oddVBand="0" w:evenVBand="0" w:oddHBand="0" w:evenHBand="0" w:firstRowFirstColumn="0" w:firstRowLastColumn="0" w:lastRowFirstColumn="0" w:lastRowLastColumn="0"/>
            <w:tcW w:w="777" w:type="pct"/>
            <w:vMerge w:val="restart"/>
          </w:tcPr>
          <w:p w:rsidR="00186421" w:rsidRPr="008D369A" w:rsidRDefault="00186421" w:rsidP="001805D8">
            <w:pPr>
              <w:spacing w:before="60" w:after="60"/>
              <w:rPr>
                <w:rFonts w:ascii="Tw Cen MT" w:hAnsi="Tw Cen MT"/>
                <w:sz w:val="24"/>
              </w:rPr>
            </w:pPr>
            <w:r w:rsidRPr="008D369A">
              <w:rPr>
                <w:rFonts w:ascii="Tw Cen MT" w:hAnsi="Tw Cen MT"/>
                <w:sz w:val="24"/>
              </w:rPr>
              <w:t>From the Universe to the Atom</w:t>
            </w:r>
          </w:p>
          <w:p w:rsidR="00186421" w:rsidRPr="008D369A" w:rsidRDefault="00186421" w:rsidP="001805D8">
            <w:pPr>
              <w:spacing w:before="60" w:after="60"/>
              <w:rPr>
                <w:rFonts w:ascii="Tw Cen MT" w:hAnsi="Tw Cen MT"/>
                <w:sz w:val="24"/>
              </w:rPr>
            </w:pPr>
            <w:r w:rsidRPr="008D369A">
              <w:rPr>
                <w:rFonts w:ascii="Tw Cen MT" w:hAnsi="Tw Cen MT"/>
                <w:b w:val="0"/>
                <w:i/>
                <w:sz w:val="24"/>
              </w:rPr>
              <w:t>Properties of the Nucleus</w:t>
            </w:r>
          </w:p>
        </w:tc>
        <w:tc>
          <w:tcPr>
            <w:tcW w:w="1723" w:type="pct"/>
          </w:tcPr>
          <w:p w:rsidR="00186421" w:rsidRPr="008D369A" w:rsidRDefault="00186421" w:rsidP="00CD58C8">
            <w:pPr>
              <w:numPr>
                <w:ilvl w:val="0"/>
                <w:numId w:val="1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the spontaneous decay of unstable nuclei, and the properties of the alpha, beta and gamma radiation emitted (ACSPH028, ACSPH030) </w:t>
            </w:r>
            <w:r w:rsidRPr="008D369A">
              <w:rPr>
                <w:rFonts w:ascii="Tw Cen MT" w:hAnsi="Tw Cen MT"/>
                <w:noProof/>
              </w:rPr>
              <w:drawing>
                <wp:inline distT="114300" distB="114300" distL="114300" distR="114300" wp14:anchorId="7D983A30" wp14:editId="53FD2D9C">
                  <wp:extent cx="133350" cy="104775"/>
                  <wp:effectExtent l="0" t="0" r="0" b="9525"/>
                  <wp:docPr id="189" name="image241.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41.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003"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The Cosmic Engine (8.5.4)</w:t>
            </w:r>
          </w:p>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Medical Physics (9.6.3)</w:t>
            </w:r>
          </w:p>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(9.8.3, 9.8.4)</w:t>
            </w:r>
          </w:p>
        </w:tc>
        <w:tc>
          <w:tcPr>
            <w:tcW w:w="1497"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different modules investigate this dot point in different contexts – what are they (Cosmic), how can you detect them (Quanta) and how could you use them (Medical); amongst other ways.</w:t>
            </w:r>
          </w:p>
        </w:tc>
      </w:tr>
      <w:tr w:rsidR="00186421"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186421" w:rsidRPr="008D369A" w:rsidRDefault="00186421" w:rsidP="006238AF">
            <w:pPr>
              <w:spacing w:before="60" w:after="60"/>
              <w:rPr>
                <w:rFonts w:ascii="Tw Cen MT" w:hAnsi="Tw Cen MT"/>
                <w:sz w:val="24"/>
              </w:rPr>
            </w:pPr>
          </w:p>
        </w:tc>
        <w:tc>
          <w:tcPr>
            <w:tcW w:w="1723" w:type="pct"/>
          </w:tcPr>
          <w:p w:rsidR="00186421" w:rsidRPr="008D369A" w:rsidRDefault="00186421" w:rsidP="00CD58C8">
            <w:pPr>
              <w:numPr>
                <w:ilvl w:val="0"/>
                <w:numId w:val="1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examine the model of half-life in radioactive decay and make quantitative predictions about the activity or amount of a radioactive sample using the following relationships: </w:t>
            </w:r>
          </w:p>
          <w:p w:rsidR="00186421" w:rsidRPr="008D369A" w:rsidRDefault="00186421" w:rsidP="00CD58C8">
            <w:pPr>
              <w:numPr>
                <w:ilvl w:val="1"/>
                <w:numId w:val="1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b/>
                <w:color w:val="E64626"/>
              </w:rPr>
            </w:pPr>
            <m:oMath>
              <m:sSub>
                <m:sSubPr>
                  <m:ctrlPr>
                    <w:rPr>
                      <w:rFonts w:ascii="Cambria Math" w:hAnsi="Cambria Math"/>
                      <w:b/>
                      <w:i/>
                      <w:color w:val="E64626"/>
                    </w:rPr>
                  </m:ctrlPr>
                </m:sSubPr>
                <m:e>
                  <m:r>
                    <m:rPr>
                      <m:sty m:val="bi"/>
                    </m:rPr>
                    <w:rPr>
                      <w:rFonts w:ascii="Cambria Math" w:hAnsi="Cambria Math"/>
                      <w:color w:val="E64626"/>
                    </w:rPr>
                    <m:t>N</m:t>
                  </m:r>
                </m:e>
                <m:sub>
                  <m:r>
                    <m:rPr>
                      <m:sty m:val="bi"/>
                    </m:rPr>
                    <w:rPr>
                      <w:rFonts w:ascii="Cambria Math" w:hAnsi="Cambria Math"/>
                      <w:color w:val="E64626"/>
                    </w:rPr>
                    <m:t>t</m:t>
                  </m:r>
                </m:sub>
              </m:sSub>
              <m:r>
                <m:rPr>
                  <m:sty m:val="bi"/>
                </m:rPr>
                <w:rPr>
                  <w:rFonts w:ascii="Cambria Math" w:hAnsi="Cambria Math"/>
                  <w:color w:val="E64626"/>
                </w:rPr>
                <m:t>=</m:t>
              </m:r>
              <m:sSub>
                <m:sSubPr>
                  <m:ctrlPr>
                    <w:rPr>
                      <w:rFonts w:ascii="Cambria Math" w:hAnsi="Cambria Math"/>
                      <w:b/>
                      <w:color w:val="E64626"/>
                    </w:rPr>
                  </m:ctrlPr>
                </m:sSubPr>
                <m:e>
                  <m:r>
                    <m:rPr>
                      <m:sty m:val="bi"/>
                    </m:rPr>
                    <w:rPr>
                      <w:rFonts w:ascii="Cambria Math" w:hAnsi="Cambria Math"/>
                      <w:color w:val="E64626"/>
                    </w:rPr>
                    <m:t>N</m:t>
                  </m:r>
                </m:e>
                <m:sub>
                  <m:r>
                    <m:rPr>
                      <m:sty m:val="bi"/>
                    </m:rPr>
                    <w:rPr>
                      <w:rFonts w:ascii="Cambria Math" w:hAnsi="Cambria Math"/>
                      <w:color w:val="E64626"/>
                    </w:rPr>
                    <m:t>o</m:t>
                  </m:r>
                </m:sub>
              </m:sSub>
              <m:sSup>
                <m:sSupPr>
                  <m:ctrlPr>
                    <w:rPr>
                      <w:rFonts w:ascii="Cambria Math" w:hAnsi="Cambria Math"/>
                      <w:b/>
                      <w:color w:val="E64626"/>
                    </w:rPr>
                  </m:ctrlPr>
                </m:sSupPr>
                <m:e>
                  <m:r>
                    <m:rPr>
                      <m:sty m:val="bi"/>
                    </m:rPr>
                    <w:rPr>
                      <w:rFonts w:ascii="Cambria Math" w:hAnsi="Cambria Math"/>
                      <w:color w:val="E64626"/>
                    </w:rPr>
                    <m:t>e</m:t>
                  </m:r>
                </m:e>
                <m:sup>
                  <m:r>
                    <m:rPr>
                      <m:sty m:val="bi"/>
                    </m:rPr>
                    <w:rPr>
                      <w:rFonts w:ascii="Cambria Math" w:hAnsi="Cambria Math"/>
                      <w:color w:val="E64626"/>
                    </w:rPr>
                    <m:t>-λt</m:t>
                  </m:r>
                </m:sup>
              </m:sSup>
            </m:oMath>
            <w:r w:rsidRPr="008D369A">
              <w:rPr>
                <w:rFonts w:ascii="Tw Cen MT" w:hAnsi="Tw Cen MT"/>
                <w:b/>
                <w:color w:val="E64626"/>
              </w:rPr>
              <w:t xml:space="preserve"> </w:t>
            </w:r>
          </w:p>
          <w:p w:rsidR="00186421" w:rsidRPr="008D369A" w:rsidRDefault="00186421" w:rsidP="00CD58C8">
            <w:pPr>
              <w:numPr>
                <w:ilvl w:val="1"/>
                <w:numId w:val="1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m:oMath>
              <m:r>
                <m:rPr>
                  <m:sty m:val="bi"/>
                </m:rPr>
                <w:rPr>
                  <w:rFonts w:ascii="Cambria Math" w:hAnsi="Cambria Math"/>
                  <w:color w:val="E64626"/>
                </w:rPr>
                <m:t>λ=</m:t>
              </m:r>
              <m:f>
                <m:fPr>
                  <m:ctrlPr>
                    <w:rPr>
                      <w:rFonts w:ascii="Cambria Math" w:hAnsi="Cambria Math"/>
                      <w:b/>
                      <w:color w:val="E64626"/>
                    </w:rPr>
                  </m:ctrlPr>
                </m:fPr>
                <m:num>
                  <m:r>
                    <m:rPr>
                      <m:sty m:val="bi"/>
                    </m:rPr>
                    <w:rPr>
                      <w:rFonts w:ascii="Cambria Math" w:hAnsi="Cambria Math"/>
                      <w:color w:val="E64626"/>
                    </w:rPr>
                    <m:t>ln (2)</m:t>
                  </m:r>
                </m:num>
                <m:den>
                  <m:sSub>
                    <m:sSubPr>
                      <m:ctrlPr>
                        <w:rPr>
                          <w:rFonts w:ascii="Cambria Math" w:hAnsi="Cambria Math"/>
                          <w:b/>
                          <w:color w:val="E64626"/>
                        </w:rPr>
                      </m:ctrlPr>
                    </m:sSubPr>
                    <m:e>
                      <m:r>
                        <m:rPr>
                          <m:sty m:val="bi"/>
                        </m:rPr>
                        <w:rPr>
                          <w:rFonts w:ascii="Cambria Math" w:hAnsi="Cambria Math"/>
                          <w:color w:val="E64626"/>
                        </w:rPr>
                        <m:t>t</m:t>
                      </m:r>
                    </m:e>
                    <m:sub>
                      <m:r>
                        <m:rPr>
                          <m:sty m:val="bi"/>
                        </m:rPr>
                        <w:rPr>
                          <w:rFonts w:ascii="Cambria Math" w:hAnsi="Cambria Math"/>
                          <w:color w:val="E64626"/>
                        </w:rPr>
                        <m:t>1/2</m:t>
                      </m:r>
                    </m:sub>
                  </m:sSub>
                </m:den>
              </m:f>
            </m:oMath>
            <w:r w:rsidRPr="008D369A">
              <w:rPr>
                <w:rFonts w:ascii="Tw Cen MT" w:hAnsi="Tw Cen MT"/>
                <w:color w:val="E64626"/>
              </w:rPr>
              <w:t xml:space="preserve">  </w:t>
            </w:r>
          </w:p>
          <w:p w:rsidR="00186421" w:rsidRPr="008D369A" w:rsidRDefault="00186421" w:rsidP="001805D8">
            <w:pPr>
              <w:ind w:left="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Pr="008D369A">
              <w:rPr>
                <w:rFonts w:ascii="Tw Cen MT" w:hAnsi="Tw Cen MT"/>
                <w:i/>
              </w:rPr>
              <w:t xml:space="preserve"> </w:t>
            </w:r>
            <w:r w:rsidRPr="008D369A">
              <w:rPr>
                <w:rFonts w:ascii="Tw Cen MT" w:hAnsi="Tw Cen MT"/>
              </w:rPr>
              <w:t xml:space="preserve">= number of particles at time </w:t>
            </w:r>
            <m:oMath>
              <m:r>
                <w:rPr>
                  <w:rFonts w:ascii="Cambria Math" w:hAnsi="Cambria Math"/>
                </w:rPr>
                <m:t>t</m:t>
              </m:r>
            </m:oMath>
            <w:r w:rsidRPr="008D369A">
              <w:rPr>
                <w:rFonts w:ascii="Tw Cen MT" w:hAnsi="Tw Cen MT"/>
              </w:rPr>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rsidRPr="008D369A">
              <w:rPr>
                <w:rFonts w:ascii="Tw Cen MT" w:hAnsi="Tw Cen MT"/>
                <w:i/>
              </w:rPr>
              <w:t xml:space="preserve"> </w:t>
            </w:r>
            <w:r w:rsidRPr="008D369A">
              <w:rPr>
                <w:rFonts w:ascii="Tw Cen MT" w:hAnsi="Tw Cen MT"/>
              </w:rPr>
              <w:t xml:space="preserve">= number of particles present at </w:t>
            </w:r>
            <m:oMath>
              <m:r>
                <w:rPr>
                  <w:rFonts w:ascii="Cambria Math" w:hAnsi="Cambria Math"/>
                </w:rPr>
                <m:t xml:space="preserve">t=0, </m:t>
              </m:r>
            </m:oMath>
            <w:r w:rsidRPr="008D369A">
              <w:rPr>
                <w:rFonts w:ascii="Tw Cen MT" w:hAnsi="Tw Cen MT"/>
              </w:rPr>
              <w:t xml:space="preserve"> </w:t>
            </w:r>
            <m:oMath>
              <m:r>
                <w:rPr>
                  <w:rFonts w:ascii="Cambria Math" w:hAnsi="Cambria Math"/>
                </w:rPr>
                <m:t xml:space="preserve">λ= </m:t>
              </m:r>
            </m:oMath>
            <w:r w:rsidRPr="008D369A">
              <w:rPr>
                <w:rFonts w:ascii="Tw Cen MT" w:hAnsi="Tw Cen MT"/>
              </w:rPr>
              <w:t xml:space="preserve">decay constant, </w:t>
            </w:r>
            <m:oMath>
              <m:sSub>
                <m:sSubPr>
                  <m:ctrlPr>
                    <w:rPr>
                      <w:rFonts w:ascii="Cambria Math" w:hAnsi="Cambria Math"/>
                    </w:rPr>
                  </m:ctrlPr>
                </m:sSubPr>
                <m:e>
                  <m:r>
                    <w:rPr>
                      <w:rFonts w:ascii="Cambria Math" w:hAnsi="Cambria Math"/>
                    </w:rPr>
                    <m:t>t</m:t>
                  </m:r>
                </m:e>
                <m:sub>
                  <m:r>
                    <w:rPr>
                      <w:rFonts w:ascii="Cambria Math" w:hAnsi="Cambria Math"/>
                    </w:rPr>
                    <m:t>1/2</m:t>
                  </m:r>
                </m:sub>
              </m:sSub>
              <m:r>
                <w:rPr>
                  <w:rFonts w:ascii="Cambria Math" w:hAnsi="Cambria Math"/>
                </w:rPr>
                <m:t xml:space="preserve"> </m:t>
              </m:r>
            </m:oMath>
            <w:r w:rsidRPr="008D369A">
              <w:rPr>
                <w:rFonts w:ascii="Tw Cen MT" w:hAnsi="Tw Cen MT"/>
              </w:rPr>
              <w:t xml:space="preserve">= time for half the radioactive amount to decay (ACSPH029) </w:t>
            </w:r>
            <w:r w:rsidRPr="008D369A">
              <w:rPr>
                <w:rFonts w:ascii="Tw Cen MT" w:hAnsi="Tw Cen MT"/>
                <w:noProof/>
              </w:rPr>
              <w:drawing>
                <wp:inline distT="114300" distB="114300" distL="114300" distR="114300" wp14:anchorId="32CBA259" wp14:editId="492000A8">
                  <wp:extent cx="133350" cy="104775"/>
                  <wp:effectExtent l="0" t="0" r="0" b="9525"/>
                  <wp:docPr id="305" name="image300.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00.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6BC5FC14" wp14:editId="25647D4F">
                  <wp:extent cx="76200" cy="104775"/>
                  <wp:effectExtent l="0" t="0" r="0" b="9525"/>
                  <wp:docPr id="150" name="image198.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98.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003"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Medical Physics (9.6.3)</w:t>
            </w:r>
          </w:p>
        </w:tc>
        <w:tc>
          <w:tcPr>
            <w:tcW w:w="1497"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This now also includes the explicit use of equations (highlighted); not just a qualitative statement as presented in ‘Medical Physics’</w:t>
            </w:r>
          </w:p>
        </w:tc>
      </w:tr>
      <w:tr w:rsidR="00186421"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186421" w:rsidRPr="008D369A" w:rsidRDefault="00186421" w:rsidP="006238AF">
            <w:pPr>
              <w:spacing w:before="60" w:after="60"/>
              <w:rPr>
                <w:rFonts w:ascii="Tw Cen MT" w:hAnsi="Tw Cen MT"/>
                <w:sz w:val="24"/>
              </w:rPr>
            </w:pPr>
          </w:p>
        </w:tc>
        <w:tc>
          <w:tcPr>
            <w:tcW w:w="1723" w:type="pct"/>
          </w:tcPr>
          <w:p w:rsidR="00186421" w:rsidRPr="008D369A" w:rsidRDefault="00186421" w:rsidP="00CD58C8">
            <w:pPr>
              <w:numPr>
                <w:ilvl w:val="0"/>
                <w:numId w:val="1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model and explain the process of nuclear fission, including the concepts of controlled and uncontrolled chain reactions, and account for the </w:t>
            </w:r>
            <w:r w:rsidRPr="008D369A">
              <w:rPr>
                <w:rFonts w:ascii="Tw Cen MT" w:hAnsi="Tw Cen MT"/>
              </w:rPr>
              <w:lastRenderedPageBreak/>
              <w:t xml:space="preserve">release of energy in the process (ACSPH033, ACSPH034) </w:t>
            </w:r>
            <w:r w:rsidRPr="008D369A">
              <w:rPr>
                <w:rFonts w:ascii="Tw Cen MT" w:hAnsi="Tw Cen MT"/>
                <w:noProof/>
              </w:rPr>
              <w:drawing>
                <wp:inline distT="114300" distB="114300" distL="114300" distR="114300" wp14:anchorId="1B2804DC" wp14:editId="694F387F">
                  <wp:extent cx="133350" cy="104775"/>
                  <wp:effectExtent l="0" t="0" r="0" b="9525"/>
                  <wp:docPr id="306" name="image278.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78.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003"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lastRenderedPageBreak/>
              <w:t>Quanta to Quarks (9.8.3, 9.8.4)</w:t>
            </w:r>
          </w:p>
        </w:tc>
        <w:tc>
          <w:tcPr>
            <w:tcW w:w="1497"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This dot point combines a number of dot points from the current syllabus.</w:t>
            </w:r>
          </w:p>
        </w:tc>
      </w:tr>
      <w:tr w:rsidR="00186421"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186421" w:rsidRPr="008D369A" w:rsidRDefault="00186421" w:rsidP="006238AF">
            <w:pPr>
              <w:spacing w:before="60" w:after="60"/>
              <w:rPr>
                <w:rFonts w:ascii="Tw Cen MT" w:hAnsi="Tw Cen MT"/>
                <w:sz w:val="24"/>
              </w:rPr>
            </w:pPr>
          </w:p>
        </w:tc>
        <w:tc>
          <w:tcPr>
            <w:tcW w:w="1723" w:type="pct"/>
          </w:tcPr>
          <w:p w:rsidR="00186421" w:rsidRPr="008D369A" w:rsidRDefault="00186421" w:rsidP="00CD58C8">
            <w:pPr>
              <w:numPr>
                <w:ilvl w:val="0"/>
                <w:numId w:val="1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analyse relationships that represent conservation of mass-energy in spontaneous and artificial nuclear transmutations, including alpha decay, beta decay, nuclear fission </w:t>
            </w:r>
            <w:r w:rsidRPr="008D369A">
              <w:rPr>
                <w:rFonts w:ascii="Tw Cen MT" w:hAnsi="Tw Cen MT"/>
                <w:b/>
                <w:color w:val="E64626"/>
              </w:rPr>
              <w:t>and nuclear fusion</w:t>
            </w:r>
            <w:r w:rsidRPr="008D369A">
              <w:rPr>
                <w:rFonts w:ascii="Tw Cen MT" w:hAnsi="Tw Cen MT"/>
                <w:color w:val="E64626"/>
              </w:rPr>
              <w:t xml:space="preserve"> </w:t>
            </w:r>
            <w:r w:rsidRPr="008D369A">
              <w:rPr>
                <w:rFonts w:ascii="Tw Cen MT" w:hAnsi="Tw Cen MT"/>
              </w:rPr>
              <w:t xml:space="preserve">(ACSPH032) </w:t>
            </w:r>
            <w:r w:rsidRPr="008D369A">
              <w:rPr>
                <w:rFonts w:ascii="Tw Cen MT" w:hAnsi="Tw Cen MT"/>
                <w:noProof/>
              </w:rPr>
              <w:drawing>
                <wp:inline distT="114300" distB="114300" distL="114300" distR="114300" wp14:anchorId="1F375268" wp14:editId="28611355">
                  <wp:extent cx="133350" cy="104775"/>
                  <wp:effectExtent l="0" t="0" r="0" b="9525"/>
                  <wp:docPr id="307" name="image346.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46.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2F2F7C85" wp14:editId="4BC8CF96">
                  <wp:extent cx="76200" cy="104775"/>
                  <wp:effectExtent l="0" t="0" r="0" b="9525"/>
                  <wp:docPr id="89" name="image134.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134.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tc>
        <w:tc>
          <w:tcPr>
            <w:tcW w:w="1003" w:type="pct"/>
          </w:tcPr>
          <w:p w:rsidR="00186421" w:rsidRPr="008D369A" w:rsidRDefault="00186421" w:rsidP="001805D8">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Astrophysics (9.7.6)</w:t>
            </w:r>
          </w:p>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(9.8.3)</w:t>
            </w:r>
          </w:p>
        </w:tc>
        <w:tc>
          <w:tcPr>
            <w:tcW w:w="1497"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discussion on nuclear fusion is new to the syllabus.</w:t>
            </w:r>
          </w:p>
        </w:tc>
      </w:tr>
      <w:tr w:rsidR="00186421"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186421" w:rsidRPr="008D369A" w:rsidRDefault="00186421" w:rsidP="006238AF">
            <w:pPr>
              <w:spacing w:before="60" w:after="60"/>
              <w:rPr>
                <w:rFonts w:ascii="Tw Cen MT" w:hAnsi="Tw Cen MT"/>
                <w:sz w:val="24"/>
              </w:rPr>
            </w:pPr>
          </w:p>
        </w:tc>
        <w:tc>
          <w:tcPr>
            <w:tcW w:w="1723" w:type="pct"/>
          </w:tcPr>
          <w:p w:rsidR="00186421" w:rsidRPr="008D369A" w:rsidRDefault="00186421" w:rsidP="00CD58C8">
            <w:pPr>
              <w:numPr>
                <w:ilvl w:val="0"/>
                <w:numId w:val="19"/>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predict quantitatively the energy released in nuclear decays or transmutations, including nuclear fission </w:t>
            </w:r>
            <w:r w:rsidRPr="008D369A">
              <w:rPr>
                <w:rFonts w:ascii="Tw Cen MT" w:hAnsi="Tw Cen MT"/>
                <w:b/>
                <w:color w:val="E64626"/>
              </w:rPr>
              <w:t>and nuclear fusion</w:t>
            </w:r>
            <w:r w:rsidRPr="008D369A">
              <w:rPr>
                <w:rFonts w:ascii="Tw Cen MT" w:hAnsi="Tw Cen MT"/>
              </w:rPr>
              <w:t xml:space="preserve">, by applying: (ACSPH031, ACSPH035, ACSPH036) </w:t>
            </w:r>
            <w:r w:rsidRPr="008D369A">
              <w:rPr>
                <w:rFonts w:ascii="Tw Cen MT" w:hAnsi="Tw Cen MT"/>
                <w:noProof/>
              </w:rPr>
              <w:drawing>
                <wp:inline distT="114300" distB="114300" distL="114300" distR="114300" wp14:anchorId="71D07C17" wp14:editId="66356CF3">
                  <wp:extent cx="133350" cy="104775"/>
                  <wp:effectExtent l="0" t="0" r="0" b="9525"/>
                  <wp:docPr id="101" name="image14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47.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r w:rsidRPr="008D369A">
              <w:rPr>
                <w:rFonts w:ascii="Tw Cen MT" w:hAnsi="Tw Cen MT"/>
              </w:rPr>
              <w:t xml:space="preserve"> </w:t>
            </w:r>
            <w:r w:rsidRPr="008D369A">
              <w:rPr>
                <w:rFonts w:ascii="Tw Cen MT" w:hAnsi="Tw Cen MT"/>
                <w:noProof/>
              </w:rPr>
              <w:drawing>
                <wp:inline distT="114300" distB="114300" distL="114300" distR="114300" wp14:anchorId="2AA18404" wp14:editId="115249D9">
                  <wp:extent cx="76200" cy="104775"/>
                  <wp:effectExtent l="0" t="0" r="0" b="9525"/>
                  <wp:docPr id="186" name="image238.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38.png" title="Numeracy icon"/>
                          <pic:cNvPicPr preferRelativeResize="0"/>
                        </pic:nvPicPr>
                        <pic:blipFill>
                          <a:blip r:embed="rId8"/>
                          <a:srcRect/>
                          <a:stretch>
                            <a:fillRect/>
                          </a:stretch>
                        </pic:blipFill>
                        <pic:spPr>
                          <a:xfrm>
                            <a:off x="0" y="0"/>
                            <a:ext cx="76200" cy="104775"/>
                          </a:xfrm>
                          <a:prstGeom prst="rect">
                            <a:avLst/>
                          </a:prstGeom>
                          <a:ln/>
                        </pic:spPr>
                      </pic:pic>
                    </a:graphicData>
                  </a:graphic>
                </wp:inline>
              </w:drawing>
            </w:r>
          </w:p>
          <w:p w:rsidR="00186421" w:rsidRPr="008D369A" w:rsidRDefault="00186421" w:rsidP="00CD58C8">
            <w:pPr>
              <w:numPr>
                <w:ilvl w:val="1"/>
                <w:numId w:val="1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law of conservation of energy</w:t>
            </w:r>
          </w:p>
          <w:p w:rsidR="00186421" w:rsidRPr="008D369A" w:rsidRDefault="00186421" w:rsidP="00CD58C8">
            <w:pPr>
              <w:numPr>
                <w:ilvl w:val="1"/>
                <w:numId w:val="1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mass defect</w:t>
            </w:r>
          </w:p>
          <w:p w:rsidR="00186421" w:rsidRPr="008D369A" w:rsidRDefault="00186421" w:rsidP="00CD58C8">
            <w:pPr>
              <w:numPr>
                <w:ilvl w:val="1"/>
                <w:numId w:val="1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binding energy </w:t>
            </w:r>
          </w:p>
          <w:p w:rsidR="00186421" w:rsidRPr="008D369A" w:rsidRDefault="00186421" w:rsidP="00CD58C8">
            <w:pPr>
              <w:numPr>
                <w:ilvl w:val="1"/>
                <w:numId w:val="19"/>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Einstein’s mass–energy equivalence relationship</w:t>
            </w:r>
            <w:r w:rsidRPr="008D369A">
              <w:rPr>
                <w:rFonts w:ascii="Tw Cen MT" w:hAnsi="Tw Cen MT"/>
                <w:b/>
              </w:rPr>
              <w:t xml:space="preserve"> </w:t>
            </w:r>
            <w:r w:rsidRPr="008D369A">
              <w:rPr>
                <w:rFonts w:ascii="Tw Cen MT" w:hAnsi="Tw Cen MT"/>
              </w:rPr>
              <w:t>(</w:t>
            </w:r>
            <m:oMath>
              <m:r>
                <w:rPr>
                  <w:rFonts w:ascii="Cambria Math" w:hAnsi="Cambria Math"/>
                </w:rPr>
                <m:t>E=m</m:t>
              </m:r>
              <m:sSup>
                <m:sSupPr>
                  <m:ctrlPr>
                    <w:rPr>
                      <w:rFonts w:ascii="Cambria Math" w:hAnsi="Cambria Math"/>
                    </w:rPr>
                  </m:ctrlPr>
                </m:sSupPr>
                <m:e>
                  <m:r>
                    <w:rPr>
                      <w:rFonts w:ascii="Cambria Math" w:hAnsi="Cambria Math"/>
                    </w:rPr>
                    <m:t>c</m:t>
                  </m:r>
                </m:e>
                <m:sup>
                  <m:r>
                    <w:rPr>
                      <w:rFonts w:ascii="Cambria Math" w:hAnsi="Cambria Math"/>
                    </w:rPr>
                    <m:t>2</m:t>
                  </m:r>
                </m:sup>
              </m:sSup>
            </m:oMath>
            <w:r w:rsidRPr="008D369A">
              <w:rPr>
                <w:rFonts w:ascii="Tw Cen MT" w:hAnsi="Tw Cen MT"/>
              </w:rPr>
              <w:t xml:space="preserve">) </w:t>
            </w:r>
          </w:p>
        </w:tc>
        <w:tc>
          <w:tcPr>
            <w:tcW w:w="1003"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(9.8.3)</w:t>
            </w:r>
          </w:p>
        </w:tc>
        <w:tc>
          <w:tcPr>
            <w:tcW w:w="1497" w:type="pct"/>
          </w:tcPr>
          <w:p w:rsidR="00186421" w:rsidRPr="008D369A" w:rsidRDefault="00186421" w:rsidP="006238AF">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r w:rsidRPr="008D369A">
              <w:rPr>
                <w:rFonts w:ascii="Tw Cen MT" w:hAnsi="Tw Cen MT"/>
                <w:sz w:val="24"/>
              </w:rPr>
              <w:t>The discussion on nuclear fusion is new to the syllabus.</w:t>
            </w:r>
          </w:p>
        </w:tc>
      </w:tr>
      <w:tr w:rsidR="00186421" w:rsidRPr="008D369A" w:rsidTr="001805D8">
        <w:tc>
          <w:tcPr>
            <w:cnfStyle w:val="001000000000" w:firstRow="0" w:lastRow="0" w:firstColumn="1" w:lastColumn="0" w:oddVBand="0" w:evenVBand="0" w:oddHBand="0" w:evenHBand="0" w:firstRowFirstColumn="0" w:firstRowLastColumn="0" w:lastRowFirstColumn="0" w:lastRowLastColumn="0"/>
            <w:tcW w:w="777" w:type="pct"/>
            <w:vMerge w:val="restart"/>
          </w:tcPr>
          <w:p w:rsidR="00186421" w:rsidRPr="008D369A" w:rsidRDefault="00186421" w:rsidP="00186421">
            <w:pPr>
              <w:spacing w:before="60" w:after="60"/>
              <w:rPr>
                <w:rFonts w:ascii="Tw Cen MT" w:hAnsi="Tw Cen MT"/>
                <w:sz w:val="24"/>
              </w:rPr>
            </w:pPr>
            <w:r w:rsidRPr="008D369A">
              <w:rPr>
                <w:rFonts w:ascii="Tw Cen MT" w:hAnsi="Tw Cen MT"/>
                <w:sz w:val="24"/>
              </w:rPr>
              <w:t>From the Universe to the Atom</w:t>
            </w:r>
          </w:p>
          <w:p w:rsidR="00186421" w:rsidRPr="008D369A" w:rsidRDefault="00186421" w:rsidP="00186421">
            <w:pPr>
              <w:spacing w:before="60" w:after="60"/>
              <w:rPr>
                <w:rFonts w:ascii="Tw Cen MT" w:hAnsi="Tw Cen MT"/>
                <w:sz w:val="24"/>
              </w:rPr>
            </w:pPr>
            <w:r w:rsidRPr="008D369A">
              <w:rPr>
                <w:rFonts w:ascii="Tw Cen MT" w:hAnsi="Tw Cen MT"/>
                <w:b w:val="0"/>
                <w:i/>
                <w:sz w:val="24"/>
              </w:rPr>
              <w:t>Deep Inside the Atom</w:t>
            </w:r>
          </w:p>
        </w:tc>
        <w:tc>
          <w:tcPr>
            <w:tcW w:w="1723" w:type="pct"/>
          </w:tcPr>
          <w:p w:rsidR="00186421" w:rsidRPr="008D369A" w:rsidRDefault="00186421" w:rsidP="00CD58C8">
            <w:pPr>
              <w:numPr>
                <w:ilvl w:val="0"/>
                <w:numId w:val="46"/>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analyse the evidence that suggests:</w:t>
            </w:r>
          </w:p>
          <w:p w:rsidR="00186421" w:rsidRPr="008D369A" w:rsidRDefault="00186421" w:rsidP="00CD58C8">
            <w:pPr>
              <w:numPr>
                <w:ilvl w:val="1"/>
                <w:numId w:val="46"/>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that protons and neutrons are not fundamental particles </w:t>
            </w:r>
          </w:p>
          <w:p w:rsidR="00186421" w:rsidRPr="008D369A" w:rsidRDefault="00186421" w:rsidP="00CD58C8">
            <w:pPr>
              <w:numPr>
                <w:ilvl w:val="1"/>
                <w:numId w:val="46"/>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the existence of subatomic particles other than protons, neutrons and electrons</w:t>
            </w:r>
          </w:p>
        </w:tc>
        <w:tc>
          <w:tcPr>
            <w:tcW w:w="1003" w:type="pct"/>
          </w:tcPr>
          <w:p w:rsidR="00186421" w:rsidRPr="008D369A" w:rsidRDefault="00186421" w:rsidP="00186421">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w:t>
            </w:r>
            <w:r w:rsidRPr="008D369A">
              <w:rPr>
                <w:rFonts w:ascii="Tw Cen MT" w:hAnsi="Tw Cen MT"/>
                <w:b/>
                <w:sz w:val="24"/>
              </w:rPr>
              <w:t>uanta to Quarks (9.8.2, 9.8.4</w:t>
            </w:r>
            <w:r w:rsidRPr="008D369A">
              <w:rPr>
                <w:rFonts w:ascii="Tw Cen MT" w:hAnsi="Tw Cen MT"/>
                <w:b/>
                <w:sz w:val="24"/>
              </w:rPr>
              <w:t>)</w:t>
            </w:r>
          </w:p>
        </w:tc>
        <w:tc>
          <w:tcPr>
            <w:tcW w:w="1497" w:type="pct"/>
          </w:tcPr>
          <w:p w:rsidR="00186421" w:rsidRPr="008D369A" w:rsidRDefault="00186421" w:rsidP="00186421">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186421"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186421" w:rsidRPr="008D369A" w:rsidRDefault="00186421" w:rsidP="00186421">
            <w:pPr>
              <w:spacing w:before="60" w:after="60"/>
              <w:rPr>
                <w:rFonts w:ascii="Tw Cen MT" w:hAnsi="Tw Cen MT"/>
                <w:sz w:val="24"/>
              </w:rPr>
            </w:pPr>
          </w:p>
        </w:tc>
        <w:tc>
          <w:tcPr>
            <w:tcW w:w="1723" w:type="pct"/>
          </w:tcPr>
          <w:p w:rsidR="00186421" w:rsidRPr="008D369A" w:rsidRDefault="00186421" w:rsidP="00CD58C8">
            <w:pPr>
              <w:numPr>
                <w:ilvl w:val="0"/>
                <w:numId w:val="46"/>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investigate the Standard Model of matter, including:</w:t>
            </w:r>
          </w:p>
          <w:p w:rsidR="00186421" w:rsidRPr="008D369A" w:rsidRDefault="00186421" w:rsidP="00CD58C8">
            <w:pPr>
              <w:numPr>
                <w:ilvl w:val="1"/>
                <w:numId w:val="46"/>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quarks, and the quark composition hadrons</w:t>
            </w:r>
          </w:p>
          <w:p w:rsidR="00186421" w:rsidRPr="008D369A" w:rsidRDefault="00186421" w:rsidP="00CD58C8">
            <w:pPr>
              <w:numPr>
                <w:ilvl w:val="1"/>
                <w:numId w:val="46"/>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leptons </w:t>
            </w:r>
          </w:p>
          <w:p w:rsidR="00186421" w:rsidRPr="008D369A" w:rsidRDefault="00186421" w:rsidP="00CD58C8">
            <w:pPr>
              <w:numPr>
                <w:ilvl w:val="1"/>
                <w:numId w:val="46"/>
              </w:numPr>
              <w:spacing w:line="276" w:lineRule="auto"/>
              <w:ind w:left="72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fundamental forces (ACSPH141, ACSPH142) </w:t>
            </w:r>
            <w:r w:rsidRPr="008D369A">
              <w:rPr>
                <w:rFonts w:ascii="Tw Cen MT" w:hAnsi="Tw Cen MT"/>
                <w:noProof/>
              </w:rPr>
              <w:drawing>
                <wp:inline distT="114300" distB="114300" distL="114300" distR="114300" wp14:anchorId="6589256D" wp14:editId="596DB0EB">
                  <wp:extent cx="133350" cy="104775"/>
                  <wp:effectExtent l="0" t="0" r="0" b="9525"/>
                  <wp:docPr id="132" name="image179.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179.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003" w:type="pct"/>
          </w:tcPr>
          <w:p w:rsidR="00186421" w:rsidRPr="008D369A" w:rsidRDefault="00186421" w:rsidP="00186421">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w:t>
            </w:r>
            <w:r w:rsidRPr="008D369A">
              <w:rPr>
                <w:rFonts w:ascii="Tw Cen MT" w:hAnsi="Tw Cen MT"/>
                <w:b/>
                <w:sz w:val="24"/>
              </w:rPr>
              <w:t>uanta to Quarks (</w:t>
            </w:r>
            <w:r w:rsidRPr="008D369A">
              <w:rPr>
                <w:rFonts w:ascii="Tw Cen MT" w:hAnsi="Tw Cen MT"/>
                <w:b/>
                <w:sz w:val="24"/>
              </w:rPr>
              <w:t>9.8.4)</w:t>
            </w:r>
          </w:p>
        </w:tc>
        <w:tc>
          <w:tcPr>
            <w:tcW w:w="1497" w:type="pct"/>
          </w:tcPr>
          <w:p w:rsidR="00186421" w:rsidRPr="008D369A" w:rsidRDefault="00186421" w:rsidP="00186421">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r w:rsidR="00186421" w:rsidRPr="008D369A" w:rsidTr="001805D8">
        <w:tc>
          <w:tcPr>
            <w:cnfStyle w:val="001000000000" w:firstRow="0" w:lastRow="0" w:firstColumn="1" w:lastColumn="0" w:oddVBand="0" w:evenVBand="0" w:oddHBand="0" w:evenHBand="0" w:firstRowFirstColumn="0" w:firstRowLastColumn="0" w:lastRowFirstColumn="0" w:lastRowLastColumn="0"/>
            <w:tcW w:w="777" w:type="pct"/>
            <w:vMerge/>
          </w:tcPr>
          <w:p w:rsidR="00186421" w:rsidRPr="008D369A" w:rsidRDefault="00186421" w:rsidP="00186421">
            <w:pPr>
              <w:spacing w:before="60" w:after="60"/>
              <w:rPr>
                <w:rFonts w:ascii="Tw Cen MT" w:hAnsi="Tw Cen MT"/>
                <w:sz w:val="24"/>
              </w:rPr>
            </w:pPr>
          </w:p>
        </w:tc>
        <w:tc>
          <w:tcPr>
            <w:tcW w:w="1723" w:type="pct"/>
          </w:tcPr>
          <w:p w:rsidR="00186421" w:rsidRPr="008D369A" w:rsidRDefault="00186421" w:rsidP="00CD58C8">
            <w:pPr>
              <w:numPr>
                <w:ilvl w:val="0"/>
                <w:numId w:val="46"/>
              </w:numPr>
              <w:spacing w:line="276" w:lineRule="auto"/>
              <w:ind w:left="360" w:hanging="360"/>
              <w:contextualSpacing/>
              <w:cnfStyle w:val="000000000000" w:firstRow="0" w:lastRow="0" w:firstColumn="0" w:lastColumn="0" w:oddVBand="0" w:evenVBand="0" w:oddHBand="0" w:evenHBand="0" w:firstRowFirstColumn="0" w:firstRowLastColumn="0" w:lastRowFirstColumn="0" w:lastRowLastColumn="0"/>
              <w:rPr>
                <w:rFonts w:ascii="Tw Cen MT" w:hAnsi="Tw Cen MT"/>
              </w:rPr>
            </w:pPr>
            <w:r w:rsidRPr="008D369A">
              <w:rPr>
                <w:rFonts w:ascii="Tw Cen MT" w:hAnsi="Tw Cen MT"/>
              </w:rPr>
              <w:t xml:space="preserve">investigate the operation and role of particle accelerators in obtaining evidence that tests and/or validates aspects of theories, including the Standard Model of matter (ACSPH120, ACSPH121, ACSPH122, ACSPH146) </w:t>
            </w:r>
            <w:r w:rsidRPr="008D369A">
              <w:rPr>
                <w:rFonts w:ascii="Tw Cen MT" w:hAnsi="Tw Cen MT"/>
                <w:noProof/>
              </w:rPr>
              <w:drawing>
                <wp:inline distT="114300" distB="114300" distL="114300" distR="114300" wp14:anchorId="60291DE8" wp14:editId="246D34C2">
                  <wp:extent cx="133350" cy="104775"/>
                  <wp:effectExtent l="0" t="0" r="0" b="9525"/>
                  <wp:docPr id="309" name="image33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34.png" title=" Information and communication technology capability icon"/>
                          <pic:cNvPicPr preferRelativeResize="0"/>
                        </pic:nvPicPr>
                        <pic:blipFill>
                          <a:blip r:embed="rId7"/>
                          <a:srcRect/>
                          <a:stretch>
                            <a:fillRect/>
                          </a:stretch>
                        </pic:blipFill>
                        <pic:spPr>
                          <a:xfrm>
                            <a:off x="0" y="0"/>
                            <a:ext cx="133350" cy="104775"/>
                          </a:xfrm>
                          <a:prstGeom prst="rect">
                            <a:avLst/>
                          </a:prstGeom>
                          <a:ln/>
                        </pic:spPr>
                      </pic:pic>
                    </a:graphicData>
                  </a:graphic>
                </wp:inline>
              </w:drawing>
            </w:r>
          </w:p>
        </w:tc>
        <w:tc>
          <w:tcPr>
            <w:tcW w:w="1003" w:type="pct"/>
          </w:tcPr>
          <w:p w:rsidR="00186421" w:rsidRPr="008D369A" w:rsidRDefault="00186421" w:rsidP="00186421">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b/>
                <w:sz w:val="24"/>
              </w:rPr>
            </w:pPr>
            <w:r w:rsidRPr="008D369A">
              <w:rPr>
                <w:rFonts w:ascii="Tw Cen MT" w:hAnsi="Tw Cen MT"/>
                <w:b/>
                <w:sz w:val="24"/>
              </w:rPr>
              <w:t>Quanta to Quarks (9.8.4)</w:t>
            </w:r>
          </w:p>
        </w:tc>
        <w:tc>
          <w:tcPr>
            <w:tcW w:w="1497" w:type="pct"/>
          </w:tcPr>
          <w:p w:rsidR="00186421" w:rsidRPr="008D369A" w:rsidRDefault="00186421" w:rsidP="00186421">
            <w:pPr>
              <w:spacing w:before="60" w:after="60"/>
              <w:cnfStyle w:val="000000000000" w:firstRow="0" w:lastRow="0" w:firstColumn="0" w:lastColumn="0" w:oddVBand="0" w:evenVBand="0" w:oddHBand="0" w:evenHBand="0" w:firstRowFirstColumn="0" w:firstRowLastColumn="0" w:lastRowFirstColumn="0" w:lastRowLastColumn="0"/>
              <w:rPr>
                <w:rFonts w:ascii="Tw Cen MT" w:hAnsi="Tw Cen MT"/>
                <w:sz w:val="24"/>
              </w:rPr>
            </w:pPr>
          </w:p>
        </w:tc>
      </w:tr>
    </w:tbl>
    <w:p w:rsidR="007A5CF1" w:rsidRPr="008D369A" w:rsidRDefault="007A5CF1" w:rsidP="005F0066">
      <w:pPr>
        <w:spacing w:after="0"/>
        <w:jc w:val="both"/>
        <w:rPr>
          <w:rFonts w:ascii="Tw Cen MT" w:hAnsi="Tw Cen MT"/>
          <w:sz w:val="24"/>
        </w:rPr>
      </w:pPr>
    </w:p>
    <w:sectPr w:rsidR="007A5CF1" w:rsidRPr="008D369A" w:rsidSect="007C11F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Helvetica Bold">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4DE"/>
    <w:multiLevelType w:val="multilevel"/>
    <w:tmpl w:val="C1A2F9A0"/>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1" w15:restartNumberingAfterBreak="0">
    <w:nsid w:val="08321FB2"/>
    <w:multiLevelType w:val="multilevel"/>
    <w:tmpl w:val="694E3E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9D72CB0"/>
    <w:multiLevelType w:val="multilevel"/>
    <w:tmpl w:val="3D5C74E8"/>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3" w15:restartNumberingAfterBreak="0">
    <w:nsid w:val="0AA80A39"/>
    <w:multiLevelType w:val="hybridMultilevel"/>
    <w:tmpl w:val="DFEC0EDC"/>
    <w:lvl w:ilvl="0" w:tplc="B866AEAE">
      <w:start w:val="1"/>
      <w:numFmt w:val="bullet"/>
      <w:lvlText w:val=""/>
      <w:lvlJc w:val="left"/>
      <w:pPr>
        <w:tabs>
          <w:tab w:val="num" w:pos="2160"/>
        </w:tabs>
        <w:ind w:left="2160" w:hanging="360"/>
      </w:pPr>
      <w:rPr>
        <w:rFonts w:ascii="Wingdings" w:hAnsi="Wingdings" w:hint="default"/>
      </w:rPr>
    </w:lvl>
    <w:lvl w:ilvl="1" w:tplc="E0A2279A" w:tentative="1">
      <w:start w:val="1"/>
      <w:numFmt w:val="bullet"/>
      <w:lvlText w:val="o"/>
      <w:lvlJc w:val="left"/>
      <w:pPr>
        <w:tabs>
          <w:tab w:val="num" w:pos="1440"/>
        </w:tabs>
        <w:ind w:left="1440" w:hanging="360"/>
      </w:pPr>
      <w:rPr>
        <w:rFonts w:ascii="Courier New" w:hAnsi="Courier New" w:hint="default"/>
      </w:rPr>
    </w:lvl>
    <w:lvl w:ilvl="2" w:tplc="852684EC" w:tentative="1">
      <w:start w:val="1"/>
      <w:numFmt w:val="bullet"/>
      <w:lvlText w:val=""/>
      <w:lvlJc w:val="left"/>
      <w:pPr>
        <w:tabs>
          <w:tab w:val="num" w:pos="2160"/>
        </w:tabs>
        <w:ind w:left="2160" w:hanging="360"/>
      </w:pPr>
      <w:rPr>
        <w:rFonts w:ascii="Wingdings" w:hAnsi="Wingdings" w:hint="default"/>
      </w:rPr>
    </w:lvl>
    <w:lvl w:ilvl="3" w:tplc="DE3EB548" w:tentative="1">
      <w:start w:val="1"/>
      <w:numFmt w:val="bullet"/>
      <w:lvlText w:val=""/>
      <w:lvlJc w:val="left"/>
      <w:pPr>
        <w:tabs>
          <w:tab w:val="num" w:pos="2880"/>
        </w:tabs>
        <w:ind w:left="2880" w:hanging="360"/>
      </w:pPr>
      <w:rPr>
        <w:rFonts w:ascii="Symbol" w:hAnsi="Symbol" w:hint="default"/>
      </w:rPr>
    </w:lvl>
    <w:lvl w:ilvl="4" w:tplc="1922A3A0" w:tentative="1">
      <w:start w:val="1"/>
      <w:numFmt w:val="bullet"/>
      <w:lvlText w:val="o"/>
      <w:lvlJc w:val="left"/>
      <w:pPr>
        <w:tabs>
          <w:tab w:val="num" w:pos="3600"/>
        </w:tabs>
        <w:ind w:left="3600" w:hanging="360"/>
      </w:pPr>
      <w:rPr>
        <w:rFonts w:ascii="Courier New" w:hAnsi="Courier New" w:hint="default"/>
      </w:rPr>
    </w:lvl>
    <w:lvl w:ilvl="5" w:tplc="C1486142" w:tentative="1">
      <w:start w:val="1"/>
      <w:numFmt w:val="bullet"/>
      <w:lvlText w:val=""/>
      <w:lvlJc w:val="left"/>
      <w:pPr>
        <w:tabs>
          <w:tab w:val="num" w:pos="4320"/>
        </w:tabs>
        <w:ind w:left="4320" w:hanging="360"/>
      </w:pPr>
      <w:rPr>
        <w:rFonts w:ascii="Wingdings" w:hAnsi="Wingdings" w:hint="default"/>
      </w:rPr>
    </w:lvl>
    <w:lvl w:ilvl="6" w:tplc="B9A81B16" w:tentative="1">
      <w:start w:val="1"/>
      <w:numFmt w:val="bullet"/>
      <w:lvlText w:val=""/>
      <w:lvlJc w:val="left"/>
      <w:pPr>
        <w:tabs>
          <w:tab w:val="num" w:pos="5040"/>
        </w:tabs>
        <w:ind w:left="5040" w:hanging="360"/>
      </w:pPr>
      <w:rPr>
        <w:rFonts w:ascii="Symbol" w:hAnsi="Symbol" w:hint="default"/>
      </w:rPr>
    </w:lvl>
    <w:lvl w:ilvl="7" w:tplc="7BE8DA92" w:tentative="1">
      <w:start w:val="1"/>
      <w:numFmt w:val="bullet"/>
      <w:lvlText w:val="o"/>
      <w:lvlJc w:val="left"/>
      <w:pPr>
        <w:tabs>
          <w:tab w:val="num" w:pos="5760"/>
        </w:tabs>
        <w:ind w:left="5760" w:hanging="360"/>
      </w:pPr>
      <w:rPr>
        <w:rFonts w:ascii="Courier New" w:hAnsi="Courier New" w:hint="default"/>
      </w:rPr>
    </w:lvl>
    <w:lvl w:ilvl="8" w:tplc="AD04120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345CEB"/>
    <w:multiLevelType w:val="multilevel"/>
    <w:tmpl w:val="F5FA40C4"/>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5" w15:restartNumberingAfterBreak="0">
    <w:nsid w:val="0CAD0D5B"/>
    <w:multiLevelType w:val="multilevel"/>
    <w:tmpl w:val="2BC0C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D3F532A"/>
    <w:multiLevelType w:val="multilevel"/>
    <w:tmpl w:val="4F60A53C"/>
    <w:lvl w:ilvl="0">
      <w:start w:val="1"/>
      <w:numFmt w:val="bullet"/>
      <w:lvlText w:val="●"/>
      <w:lvlJc w:val="left"/>
      <w:pPr>
        <w:ind w:left="785" w:firstLine="425"/>
      </w:pPr>
      <w:rPr>
        <w:u w:val="none"/>
      </w:rPr>
    </w:lvl>
    <w:lvl w:ilvl="1">
      <w:start w:val="1"/>
      <w:numFmt w:val="bullet"/>
      <w:lvlText w:val="–"/>
      <w:lvlJc w:val="left"/>
      <w:pPr>
        <w:ind w:left="1505" w:firstLine="1145"/>
      </w:pPr>
      <w:rPr>
        <w:u w:val="none"/>
      </w:rPr>
    </w:lvl>
    <w:lvl w:ilvl="2">
      <w:start w:val="1"/>
      <w:numFmt w:val="bullet"/>
      <w:lvlText w:val="▪"/>
      <w:lvlJc w:val="left"/>
      <w:pPr>
        <w:ind w:left="2225" w:firstLine="1865"/>
      </w:pPr>
      <w:rPr>
        <w:u w:val="none"/>
      </w:rPr>
    </w:lvl>
    <w:lvl w:ilvl="3">
      <w:start w:val="1"/>
      <w:numFmt w:val="bullet"/>
      <w:lvlText w:val="●"/>
      <w:lvlJc w:val="left"/>
      <w:pPr>
        <w:ind w:left="2945" w:firstLine="2585"/>
      </w:pPr>
      <w:rPr>
        <w:u w:val="none"/>
      </w:rPr>
    </w:lvl>
    <w:lvl w:ilvl="4">
      <w:start w:val="1"/>
      <w:numFmt w:val="bullet"/>
      <w:lvlText w:val="o"/>
      <w:lvlJc w:val="left"/>
      <w:pPr>
        <w:ind w:left="3665" w:firstLine="3305"/>
      </w:pPr>
      <w:rPr>
        <w:u w:val="none"/>
      </w:rPr>
    </w:lvl>
    <w:lvl w:ilvl="5">
      <w:start w:val="1"/>
      <w:numFmt w:val="bullet"/>
      <w:lvlText w:val="▪"/>
      <w:lvlJc w:val="left"/>
      <w:pPr>
        <w:ind w:left="4385" w:firstLine="4025"/>
      </w:pPr>
      <w:rPr>
        <w:u w:val="none"/>
      </w:rPr>
    </w:lvl>
    <w:lvl w:ilvl="6">
      <w:start w:val="1"/>
      <w:numFmt w:val="bullet"/>
      <w:lvlText w:val="●"/>
      <w:lvlJc w:val="left"/>
      <w:pPr>
        <w:ind w:left="5105" w:firstLine="4745"/>
      </w:pPr>
      <w:rPr>
        <w:u w:val="none"/>
      </w:rPr>
    </w:lvl>
    <w:lvl w:ilvl="7">
      <w:start w:val="1"/>
      <w:numFmt w:val="bullet"/>
      <w:lvlText w:val="o"/>
      <w:lvlJc w:val="left"/>
      <w:pPr>
        <w:ind w:left="5825" w:firstLine="5465"/>
      </w:pPr>
      <w:rPr>
        <w:u w:val="none"/>
      </w:rPr>
    </w:lvl>
    <w:lvl w:ilvl="8">
      <w:start w:val="1"/>
      <w:numFmt w:val="bullet"/>
      <w:lvlText w:val="▪"/>
      <w:lvlJc w:val="left"/>
      <w:pPr>
        <w:ind w:left="6545" w:firstLine="6185"/>
      </w:pPr>
      <w:rPr>
        <w:u w:val="none"/>
      </w:rPr>
    </w:lvl>
  </w:abstractNum>
  <w:abstractNum w:abstractNumId="7" w15:restartNumberingAfterBreak="0">
    <w:nsid w:val="0E9519CF"/>
    <w:multiLevelType w:val="hybridMultilevel"/>
    <w:tmpl w:val="5B96F9B4"/>
    <w:lvl w:ilvl="0" w:tplc="CA2CB7E2">
      <w:start w:val="1"/>
      <w:numFmt w:val="bullet"/>
      <w:lvlText w:val=""/>
      <w:lvlJc w:val="left"/>
      <w:pPr>
        <w:tabs>
          <w:tab w:val="num" w:pos="2160"/>
        </w:tabs>
        <w:ind w:left="2160" w:hanging="360"/>
      </w:pPr>
      <w:rPr>
        <w:rFonts w:ascii="Wingdings" w:hAnsi="Wingdings" w:hint="default"/>
      </w:rPr>
    </w:lvl>
    <w:lvl w:ilvl="1" w:tplc="C672AC2A" w:tentative="1">
      <w:start w:val="1"/>
      <w:numFmt w:val="bullet"/>
      <w:lvlText w:val="o"/>
      <w:lvlJc w:val="left"/>
      <w:pPr>
        <w:tabs>
          <w:tab w:val="num" w:pos="1440"/>
        </w:tabs>
        <w:ind w:left="1440" w:hanging="360"/>
      </w:pPr>
      <w:rPr>
        <w:rFonts w:ascii="Courier New" w:hAnsi="Courier New" w:hint="default"/>
      </w:rPr>
    </w:lvl>
    <w:lvl w:ilvl="2" w:tplc="4BAC87E8" w:tentative="1">
      <w:start w:val="1"/>
      <w:numFmt w:val="bullet"/>
      <w:lvlText w:val=""/>
      <w:lvlJc w:val="left"/>
      <w:pPr>
        <w:tabs>
          <w:tab w:val="num" w:pos="2160"/>
        </w:tabs>
        <w:ind w:left="2160" w:hanging="360"/>
      </w:pPr>
      <w:rPr>
        <w:rFonts w:ascii="Wingdings" w:hAnsi="Wingdings" w:hint="default"/>
      </w:rPr>
    </w:lvl>
    <w:lvl w:ilvl="3" w:tplc="405ED242" w:tentative="1">
      <w:start w:val="1"/>
      <w:numFmt w:val="bullet"/>
      <w:lvlText w:val=""/>
      <w:lvlJc w:val="left"/>
      <w:pPr>
        <w:tabs>
          <w:tab w:val="num" w:pos="2880"/>
        </w:tabs>
        <w:ind w:left="2880" w:hanging="360"/>
      </w:pPr>
      <w:rPr>
        <w:rFonts w:ascii="Symbol" w:hAnsi="Symbol" w:hint="default"/>
      </w:rPr>
    </w:lvl>
    <w:lvl w:ilvl="4" w:tplc="EC1C99EE" w:tentative="1">
      <w:start w:val="1"/>
      <w:numFmt w:val="bullet"/>
      <w:lvlText w:val="o"/>
      <w:lvlJc w:val="left"/>
      <w:pPr>
        <w:tabs>
          <w:tab w:val="num" w:pos="3600"/>
        </w:tabs>
        <w:ind w:left="3600" w:hanging="360"/>
      </w:pPr>
      <w:rPr>
        <w:rFonts w:ascii="Courier New" w:hAnsi="Courier New" w:hint="default"/>
      </w:rPr>
    </w:lvl>
    <w:lvl w:ilvl="5" w:tplc="AA285B88" w:tentative="1">
      <w:start w:val="1"/>
      <w:numFmt w:val="bullet"/>
      <w:lvlText w:val=""/>
      <w:lvlJc w:val="left"/>
      <w:pPr>
        <w:tabs>
          <w:tab w:val="num" w:pos="4320"/>
        </w:tabs>
        <w:ind w:left="4320" w:hanging="360"/>
      </w:pPr>
      <w:rPr>
        <w:rFonts w:ascii="Wingdings" w:hAnsi="Wingdings" w:hint="default"/>
      </w:rPr>
    </w:lvl>
    <w:lvl w:ilvl="6" w:tplc="C874C614" w:tentative="1">
      <w:start w:val="1"/>
      <w:numFmt w:val="bullet"/>
      <w:lvlText w:val=""/>
      <w:lvlJc w:val="left"/>
      <w:pPr>
        <w:tabs>
          <w:tab w:val="num" w:pos="5040"/>
        </w:tabs>
        <w:ind w:left="5040" w:hanging="360"/>
      </w:pPr>
      <w:rPr>
        <w:rFonts w:ascii="Symbol" w:hAnsi="Symbol" w:hint="default"/>
      </w:rPr>
    </w:lvl>
    <w:lvl w:ilvl="7" w:tplc="8EF4ACAA" w:tentative="1">
      <w:start w:val="1"/>
      <w:numFmt w:val="bullet"/>
      <w:lvlText w:val="o"/>
      <w:lvlJc w:val="left"/>
      <w:pPr>
        <w:tabs>
          <w:tab w:val="num" w:pos="5760"/>
        </w:tabs>
        <w:ind w:left="5760" w:hanging="360"/>
      </w:pPr>
      <w:rPr>
        <w:rFonts w:ascii="Courier New" w:hAnsi="Courier New" w:hint="default"/>
      </w:rPr>
    </w:lvl>
    <w:lvl w:ilvl="8" w:tplc="82CEB67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042C73"/>
    <w:multiLevelType w:val="multilevel"/>
    <w:tmpl w:val="C38C8AC8"/>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9" w15:restartNumberingAfterBreak="0">
    <w:nsid w:val="140A6CA5"/>
    <w:multiLevelType w:val="multilevel"/>
    <w:tmpl w:val="81F04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6DC2D4C"/>
    <w:multiLevelType w:val="multilevel"/>
    <w:tmpl w:val="FBF8EAFC"/>
    <w:lvl w:ilvl="0">
      <w:start w:val="1"/>
      <w:numFmt w:val="bullet"/>
      <w:lvlText w:val="●"/>
      <w:lvlJc w:val="left"/>
      <w:pPr>
        <w:ind w:left="785" w:firstLine="425"/>
      </w:pPr>
      <w:rPr>
        <w:u w:val="none"/>
      </w:rPr>
    </w:lvl>
    <w:lvl w:ilvl="1">
      <w:start w:val="1"/>
      <w:numFmt w:val="bullet"/>
      <w:lvlText w:val="–"/>
      <w:lvlJc w:val="left"/>
      <w:pPr>
        <w:ind w:left="1505" w:firstLine="1145"/>
      </w:pPr>
      <w:rPr>
        <w:u w:val="none"/>
      </w:rPr>
    </w:lvl>
    <w:lvl w:ilvl="2">
      <w:start w:val="1"/>
      <w:numFmt w:val="bullet"/>
      <w:lvlText w:val="▪"/>
      <w:lvlJc w:val="left"/>
      <w:pPr>
        <w:ind w:left="2225" w:firstLine="1865"/>
      </w:pPr>
      <w:rPr>
        <w:u w:val="none"/>
      </w:rPr>
    </w:lvl>
    <w:lvl w:ilvl="3">
      <w:start w:val="1"/>
      <w:numFmt w:val="bullet"/>
      <w:lvlText w:val="●"/>
      <w:lvlJc w:val="left"/>
      <w:pPr>
        <w:ind w:left="2945" w:firstLine="2585"/>
      </w:pPr>
      <w:rPr>
        <w:u w:val="none"/>
      </w:rPr>
    </w:lvl>
    <w:lvl w:ilvl="4">
      <w:start w:val="1"/>
      <w:numFmt w:val="bullet"/>
      <w:lvlText w:val="o"/>
      <w:lvlJc w:val="left"/>
      <w:pPr>
        <w:ind w:left="3665" w:firstLine="3305"/>
      </w:pPr>
      <w:rPr>
        <w:u w:val="none"/>
      </w:rPr>
    </w:lvl>
    <w:lvl w:ilvl="5">
      <w:start w:val="1"/>
      <w:numFmt w:val="bullet"/>
      <w:lvlText w:val="▪"/>
      <w:lvlJc w:val="left"/>
      <w:pPr>
        <w:ind w:left="4385" w:firstLine="4025"/>
      </w:pPr>
      <w:rPr>
        <w:u w:val="none"/>
      </w:rPr>
    </w:lvl>
    <w:lvl w:ilvl="6">
      <w:start w:val="1"/>
      <w:numFmt w:val="bullet"/>
      <w:lvlText w:val="●"/>
      <w:lvlJc w:val="left"/>
      <w:pPr>
        <w:ind w:left="5105" w:firstLine="4745"/>
      </w:pPr>
      <w:rPr>
        <w:u w:val="none"/>
      </w:rPr>
    </w:lvl>
    <w:lvl w:ilvl="7">
      <w:start w:val="1"/>
      <w:numFmt w:val="bullet"/>
      <w:lvlText w:val="o"/>
      <w:lvlJc w:val="left"/>
      <w:pPr>
        <w:ind w:left="5825" w:firstLine="5465"/>
      </w:pPr>
      <w:rPr>
        <w:u w:val="none"/>
      </w:rPr>
    </w:lvl>
    <w:lvl w:ilvl="8">
      <w:start w:val="1"/>
      <w:numFmt w:val="bullet"/>
      <w:lvlText w:val="▪"/>
      <w:lvlJc w:val="left"/>
      <w:pPr>
        <w:ind w:left="6545" w:firstLine="6185"/>
      </w:pPr>
      <w:rPr>
        <w:u w:val="none"/>
      </w:rPr>
    </w:lvl>
  </w:abstractNum>
  <w:abstractNum w:abstractNumId="11" w15:restartNumberingAfterBreak="0">
    <w:nsid w:val="16E6197A"/>
    <w:multiLevelType w:val="hybridMultilevel"/>
    <w:tmpl w:val="0EA8A596"/>
    <w:lvl w:ilvl="0" w:tplc="B0122A64">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ED2EE2"/>
    <w:multiLevelType w:val="multilevel"/>
    <w:tmpl w:val="B5AADF6E"/>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13" w15:restartNumberingAfterBreak="0">
    <w:nsid w:val="17332250"/>
    <w:multiLevelType w:val="hybridMultilevel"/>
    <w:tmpl w:val="2530165A"/>
    <w:lvl w:ilvl="0" w:tplc="677C7C52">
      <w:start w:val="1"/>
      <w:numFmt w:val="bullet"/>
      <w:lvlText w:val=""/>
      <w:lvlJc w:val="left"/>
      <w:pPr>
        <w:tabs>
          <w:tab w:val="num" w:pos="2160"/>
        </w:tabs>
        <w:ind w:left="2160" w:hanging="360"/>
      </w:pPr>
      <w:rPr>
        <w:rFonts w:ascii="Wingdings" w:hAnsi="Wingdings" w:hint="default"/>
      </w:rPr>
    </w:lvl>
    <w:lvl w:ilvl="1" w:tplc="CDB06E60" w:tentative="1">
      <w:start w:val="1"/>
      <w:numFmt w:val="bullet"/>
      <w:lvlText w:val="o"/>
      <w:lvlJc w:val="left"/>
      <w:pPr>
        <w:tabs>
          <w:tab w:val="num" w:pos="1440"/>
        </w:tabs>
        <w:ind w:left="1440" w:hanging="360"/>
      </w:pPr>
      <w:rPr>
        <w:rFonts w:ascii="Courier New" w:hAnsi="Courier New" w:hint="default"/>
      </w:rPr>
    </w:lvl>
    <w:lvl w:ilvl="2" w:tplc="C9520992" w:tentative="1">
      <w:start w:val="1"/>
      <w:numFmt w:val="bullet"/>
      <w:lvlText w:val=""/>
      <w:lvlJc w:val="left"/>
      <w:pPr>
        <w:tabs>
          <w:tab w:val="num" w:pos="2160"/>
        </w:tabs>
        <w:ind w:left="2160" w:hanging="360"/>
      </w:pPr>
      <w:rPr>
        <w:rFonts w:ascii="Wingdings" w:hAnsi="Wingdings" w:hint="default"/>
      </w:rPr>
    </w:lvl>
    <w:lvl w:ilvl="3" w:tplc="70DC2FFA" w:tentative="1">
      <w:start w:val="1"/>
      <w:numFmt w:val="bullet"/>
      <w:lvlText w:val=""/>
      <w:lvlJc w:val="left"/>
      <w:pPr>
        <w:tabs>
          <w:tab w:val="num" w:pos="2880"/>
        </w:tabs>
        <w:ind w:left="2880" w:hanging="360"/>
      </w:pPr>
      <w:rPr>
        <w:rFonts w:ascii="Symbol" w:hAnsi="Symbol" w:hint="default"/>
      </w:rPr>
    </w:lvl>
    <w:lvl w:ilvl="4" w:tplc="EA7890E4" w:tentative="1">
      <w:start w:val="1"/>
      <w:numFmt w:val="bullet"/>
      <w:lvlText w:val="o"/>
      <w:lvlJc w:val="left"/>
      <w:pPr>
        <w:tabs>
          <w:tab w:val="num" w:pos="3600"/>
        </w:tabs>
        <w:ind w:left="3600" w:hanging="360"/>
      </w:pPr>
      <w:rPr>
        <w:rFonts w:ascii="Courier New" w:hAnsi="Courier New" w:hint="default"/>
      </w:rPr>
    </w:lvl>
    <w:lvl w:ilvl="5" w:tplc="E08E356C" w:tentative="1">
      <w:start w:val="1"/>
      <w:numFmt w:val="bullet"/>
      <w:lvlText w:val=""/>
      <w:lvlJc w:val="left"/>
      <w:pPr>
        <w:tabs>
          <w:tab w:val="num" w:pos="4320"/>
        </w:tabs>
        <w:ind w:left="4320" w:hanging="360"/>
      </w:pPr>
      <w:rPr>
        <w:rFonts w:ascii="Wingdings" w:hAnsi="Wingdings" w:hint="default"/>
      </w:rPr>
    </w:lvl>
    <w:lvl w:ilvl="6" w:tplc="CA86F942" w:tentative="1">
      <w:start w:val="1"/>
      <w:numFmt w:val="bullet"/>
      <w:lvlText w:val=""/>
      <w:lvlJc w:val="left"/>
      <w:pPr>
        <w:tabs>
          <w:tab w:val="num" w:pos="5040"/>
        </w:tabs>
        <w:ind w:left="5040" w:hanging="360"/>
      </w:pPr>
      <w:rPr>
        <w:rFonts w:ascii="Symbol" w:hAnsi="Symbol" w:hint="default"/>
      </w:rPr>
    </w:lvl>
    <w:lvl w:ilvl="7" w:tplc="E2161704" w:tentative="1">
      <w:start w:val="1"/>
      <w:numFmt w:val="bullet"/>
      <w:lvlText w:val="o"/>
      <w:lvlJc w:val="left"/>
      <w:pPr>
        <w:tabs>
          <w:tab w:val="num" w:pos="5760"/>
        </w:tabs>
        <w:ind w:left="5760" w:hanging="360"/>
      </w:pPr>
      <w:rPr>
        <w:rFonts w:ascii="Courier New" w:hAnsi="Courier New" w:hint="default"/>
      </w:rPr>
    </w:lvl>
    <w:lvl w:ilvl="8" w:tplc="6F6CDE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2D550C"/>
    <w:multiLevelType w:val="hybridMultilevel"/>
    <w:tmpl w:val="2B4EA996"/>
    <w:lvl w:ilvl="0" w:tplc="8244CD06">
      <w:start w:val="1"/>
      <w:numFmt w:val="bullet"/>
      <w:pStyle w:val="TableBullet-dash"/>
      <w:lvlText w:val="–"/>
      <w:lvlJc w:val="left"/>
      <w:pPr>
        <w:tabs>
          <w:tab w:val="num" w:pos="700"/>
        </w:tabs>
        <w:ind w:left="700" w:hanging="360"/>
      </w:pPr>
      <w:rPr>
        <w:rFonts w:ascii="Arial" w:hAnsi="Arial" w:hint="default"/>
        <w:b w:val="0"/>
        <w:i w:val="0"/>
        <w:sz w:val="24"/>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22764476"/>
    <w:multiLevelType w:val="multilevel"/>
    <w:tmpl w:val="42AAD9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4004C92"/>
    <w:multiLevelType w:val="multilevel"/>
    <w:tmpl w:val="790051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25D54A6"/>
    <w:multiLevelType w:val="multilevel"/>
    <w:tmpl w:val="46F0C9DE"/>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sz w:val="20"/>
        <w:szCs w:val="20"/>
        <w:u w:val="none"/>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18" w15:restartNumberingAfterBreak="0">
    <w:nsid w:val="36CD136F"/>
    <w:multiLevelType w:val="hybridMultilevel"/>
    <w:tmpl w:val="9DFE8574"/>
    <w:lvl w:ilvl="0" w:tplc="61F0D354">
      <w:start w:val="1"/>
      <w:numFmt w:val="bullet"/>
      <w:lvlText w:val=""/>
      <w:lvlJc w:val="left"/>
      <w:pPr>
        <w:tabs>
          <w:tab w:val="num" w:pos="2217"/>
        </w:tabs>
        <w:ind w:left="2217" w:hanging="360"/>
      </w:pPr>
      <w:rPr>
        <w:rFonts w:ascii="Wingdings" w:hAnsi="Wingdings" w:hint="default"/>
      </w:rPr>
    </w:lvl>
    <w:lvl w:ilvl="1" w:tplc="CDC0D126" w:tentative="1">
      <w:start w:val="1"/>
      <w:numFmt w:val="bullet"/>
      <w:lvlText w:val="o"/>
      <w:lvlJc w:val="left"/>
      <w:pPr>
        <w:tabs>
          <w:tab w:val="num" w:pos="1497"/>
        </w:tabs>
        <w:ind w:left="1497" w:hanging="360"/>
      </w:pPr>
      <w:rPr>
        <w:rFonts w:ascii="Courier New" w:hAnsi="Courier New" w:hint="default"/>
      </w:rPr>
    </w:lvl>
    <w:lvl w:ilvl="2" w:tplc="4656AFCE" w:tentative="1">
      <w:start w:val="1"/>
      <w:numFmt w:val="bullet"/>
      <w:lvlText w:val=""/>
      <w:lvlJc w:val="left"/>
      <w:pPr>
        <w:tabs>
          <w:tab w:val="num" w:pos="2217"/>
        </w:tabs>
        <w:ind w:left="2217" w:hanging="360"/>
      </w:pPr>
      <w:rPr>
        <w:rFonts w:ascii="Wingdings" w:hAnsi="Wingdings" w:hint="default"/>
      </w:rPr>
    </w:lvl>
    <w:lvl w:ilvl="3" w:tplc="1938C35E" w:tentative="1">
      <w:start w:val="1"/>
      <w:numFmt w:val="bullet"/>
      <w:lvlText w:val=""/>
      <w:lvlJc w:val="left"/>
      <w:pPr>
        <w:tabs>
          <w:tab w:val="num" w:pos="2937"/>
        </w:tabs>
        <w:ind w:left="2937" w:hanging="360"/>
      </w:pPr>
      <w:rPr>
        <w:rFonts w:ascii="Symbol" w:hAnsi="Symbol" w:hint="default"/>
      </w:rPr>
    </w:lvl>
    <w:lvl w:ilvl="4" w:tplc="94FCEED6" w:tentative="1">
      <w:start w:val="1"/>
      <w:numFmt w:val="bullet"/>
      <w:lvlText w:val="o"/>
      <w:lvlJc w:val="left"/>
      <w:pPr>
        <w:tabs>
          <w:tab w:val="num" w:pos="3657"/>
        </w:tabs>
        <w:ind w:left="3657" w:hanging="360"/>
      </w:pPr>
      <w:rPr>
        <w:rFonts w:ascii="Courier New" w:hAnsi="Courier New" w:hint="default"/>
      </w:rPr>
    </w:lvl>
    <w:lvl w:ilvl="5" w:tplc="2E585C8E" w:tentative="1">
      <w:start w:val="1"/>
      <w:numFmt w:val="bullet"/>
      <w:lvlText w:val=""/>
      <w:lvlJc w:val="left"/>
      <w:pPr>
        <w:tabs>
          <w:tab w:val="num" w:pos="4377"/>
        </w:tabs>
        <w:ind w:left="4377" w:hanging="360"/>
      </w:pPr>
      <w:rPr>
        <w:rFonts w:ascii="Wingdings" w:hAnsi="Wingdings" w:hint="default"/>
      </w:rPr>
    </w:lvl>
    <w:lvl w:ilvl="6" w:tplc="162E3EE8" w:tentative="1">
      <w:start w:val="1"/>
      <w:numFmt w:val="bullet"/>
      <w:lvlText w:val=""/>
      <w:lvlJc w:val="left"/>
      <w:pPr>
        <w:tabs>
          <w:tab w:val="num" w:pos="5097"/>
        </w:tabs>
        <w:ind w:left="5097" w:hanging="360"/>
      </w:pPr>
      <w:rPr>
        <w:rFonts w:ascii="Symbol" w:hAnsi="Symbol" w:hint="default"/>
      </w:rPr>
    </w:lvl>
    <w:lvl w:ilvl="7" w:tplc="D3CE44B8" w:tentative="1">
      <w:start w:val="1"/>
      <w:numFmt w:val="bullet"/>
      <w:lvlText w:val="o"/>
      <w:lvlJc w:val="left"/>
      <w:pPr>
        <w:tabs>
          <w:tab w:val="num" w:pos="5817"/>
        </w:tabs>
        <w:ind w:left="5817" w:hanging="360"/>
      </w:pPr>
      <w:rPr>
        <w:rFonts w:ascii="Courier New" w:hAnsi="Courier New" w:hint="default"/>
      </w:rPr>
    </w:lvl>
    <w:lvl w:ilvl="8" w:tplc="C858563C" w:tentative="1">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370F0133"/>
    <w:multiLevelType w:val="multilevel"/>
    <w:tmpl w:val="477256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A7F573F"/>
    <w:multiLevelType w:val="multilevel"/>
    <w:tmpl w:val="B33801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B8513D6"/>
    <w:multiLevelType w:val="multilevel"/>
    <w:tmpl w:val="3DD6A3B8"/>
    <w:lvl w:ilvl="0">
      <w:start w:val="1"/>
      <w:numFmt w:val="bullet"/>
      <w:lvlText w:val="●"/>
      <w:lvlJc w:val="left"/>
      <w:pPr>
        <w:ind w:left="785" w:firstLine="425"/>
      </w:pPr>
      <w:rPr>
        <w:u w:val="none"/>
      </w:rPr>
    </w:lvl>
    <w:lvl w:ilvl="1">
      <w:start w:val="1"/>
      <w:numFmt w:val="bullet"/>
      <w:lvlText w:val="–"/>
      <w:lvlJc w:val="left"/>
      <w:pPr>
        <w:ind w:left="1505" w:firstLine="1145"/>
      </w:pPr>
      <w:rPr>
        <w:u w:val="none"/>
      </w:rPr>
    </w:lvl>
    <w:lvl w:ilvl="2">
      <w:start w:val="1"/>
      <w:numFmt w:val="bullet"/>
      <w:lvlText w:val="▪"/>
      <w:lvlJc w:val="left"/>
      <w:pPr>
        <w:ind w:left="2225" w:firstLine="1865"/>
      </w:pPr>
      <w:rPr>
        <w:u w:val="none"/>
      </w:rPr>
    </w:lvl>
    <w:lvl w:ilvl="3">
      <w:start w:val="1"/>
      <w:numFmt w:val="bullet"/>
      <w:lvlText w:val="●"/>
      <w:lvlJc w:val="left"/>
      <w:pPr>
        <w:ind w:left="2945" w:firstLine="2585"/>
      </w:pPr>
      <w:rPr>
        <w:u w:val="none"/>
      </w:rPr>
    </w:lvl>
    <w:lvl w:ilvl="4">
      <w:start w:val="1"/>
      <w:numFmt w:val="bullet"/>
      <w:lvlText w:val="o"/>
      <w:lvlJc w:val="left"/>
      <w:pPr>
        <w:ind w:left="3665" w:firstLine="3305"/>
      </w:pPr>
      <w:rPr>
        <w:u w:val="none"/>
      </w:rPr>
    </w:lvl>
    <w:lvl w:ilvl="5">
      <w:start w:val="1"/>
      <w:numFmt w:val="bullet"/>
      <w:lvlText w:val="▪"/>
      <w:lvlJc w:val="left"/>
      <w:pPr>
        <w:ind w:left="4385" w:firstLine="4025"/>
      </w:pPr>
      <w:rPr>
        <w:u w:val="none"/>
      </w:rPr>
    </w:lvl>
    <w:lvl w:ilvl="6">
      <w:start w:val="1"/>
      <w:numFmt w:val="bullet"/>
      <w:lvlText w:val="●"/>
      <w:lvlJc w:val="left"/>
      <w:pPr>
        <w:ind w:left="5105" w:firstLine="4745"/>
      </w:pPr>
      <w:rPr>
        <w:u w:val="none"/>
      </w:rPr>
    </w:lvl>
    <w:lvl w:ilvl="7">
      <w:start w:val="1"/>
      <w:numFmt w:val="bullet"/>
      <w:lvlText w:val="o"/>
      <w:lvlJc w:val="left"/>
      <w:pPr>
        <w:ind w:left="5825" w:firstLine="5465"/>
      </w:pPr>
      <w:rPr>
        <w:u w:val="none"/>
      </w:rPr>
    </w:lvl>
    <w:lvl w:ilvl="8">
      <w:start w:val="1"/>
      <w:numFmt w:val="bullet"/>
      <w:lvlText w:val="▪"/>
      <w:lvlJc w:val="left"/>
      <w:pPr>
        <w:ind w:left="6545" w:firstLine="6185"/>
      </w:pPr>
      <w:rPr>
        <w:u w:val="none"/>
      </w:rPr>
    </w:lvl>
  </w:abstractNum>
  <w:abstractNum w:abstractNumId="22" w15:restartNumberingAfterBreak="0">
    <w:nsid w:val="3E08080B"/>
    <w:multiLevelType w:val="multilevel"/>
    <w:tmpl w:val="7744F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45B06D2"/>
    <w:multiLevelType w:val="multilevel"/>
    <w:tmpl w:val="B4A011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CC728CD"/>
    <w:multiLevelType w:val="multilevel"/>
    <w:tmpl w:val="EC38A1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05503E2"/>
    <w:multiLevelType w:val="multilevel"/>
    <w:tmpl w:val="4796D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AE54D64"/>
    <w:multiLevelType w:val="hybridMultilevel"/>
    <w:tmpl w:val="80223464"/>
    <w:lvl w:ilvl="0" w:tplc="06ECF9C6">
      <w:start w:val="1"/>
      <w:numFmt w:val="bullet"/>
      <w:lvlText w:val=""/>
      <w:lvlJc w:val="left"/>
      <w:pPr>
        <w:tabs>
          <w:tab w:val="num" w:pos="2217"/>
        </w:tabs>
        <w:ind w:left="2217" w:hanging="360"/>
      </w:pPr>
      <w:rPr>
        <w:rFonts w:ascii="Wingdings" w:hAnsi="Wingdings" w:hint="default"/>
      </w:rPr>
    </w:lvl>
    <w:lvl w:ilvl="1" w:tplc="D47E7EC2" w:tentative="1">
      <w:start w:val="1"/>
      <w:numFmt w:val="bullet"/>
      <w:lvlText w:val="o"/>
      <w:lvlJc w:val="left"/>
      <w:pPr>
        <w:tabs>
          <w:tab w:val="num" w:pos="1497"/>
        </w:tabs>
        <w:ind w:left="1497" w:hanging="360"/>
      </w:pPr>
      <w:rPr>
        <w:rFonts w:ascii="Courier New" w:hAnsi="Courier New" w:hint="default"/>
      </w:rPr>
    </w:lvl>
    <w:lvl w:ilvl="2" w:tplc="7870C1A6" w:tentative="1">
      <w:start w:val="1"/>
      <w:numFmt w:val="bullet"/>
      <w:lvlText w:val=""/>
      <w:lvlJc w:val="left"/>
      <w:pPr>
        <w:tabs>
          <w:tab w:val="num" w:pos="2217"/>
        </w:tabs>
        <w:ind w:left="2217" w:hanging="360"/>
      </w:pPr>
      <w:rPr>
        <w:rFonts w:ascii="Wingdings" w:hAnsi="Wingdings" w:hint="default"/>
      </w:rPr>
    </w:lvl>
    <w:lvl w:ilvl="3" w:tplc="9624927E" w:tentative="1">
      <w:start w:val="1"/>
      <w:numFmt w:val="bullet"/>
      <w:lvlText w:val=""/>
      <w:lvlJc w:val="left"/>
      <w:pPr>
        <w:tabs>
          <w:tab w:val="num" w:pos="2937"/>
        </w:tabs>
        <w:ind w:left="2937" w:hanging="360"/>
      </w:pPr>
      <w:rPr>
        <w:rFonts w:ascii="Symbol" w:hAnsi="Symbol" w:hint="default"/>
      </w:rPr>
    </w:lvl>
    <w:lvl w:ilvl="4" w:tplc="8BBE65D2" w:tentative="1">
      <w:start w:val="1"/>
      <w:numFmt w:val="bullet"/>
      <w:lvlText w:val="o"/>
      <w:lvlJc w:val="left"/>
      <w:pPr>
        <w:tabs>
          <w:tab w:val="num" w:pos="3657"/>
        </w:tabs>
        <w:ind w:left="3657" w:hanging="360"/>
      </w:pPr>
      <w:rPr>
        <w:rFonts w:ascii="Courier New" w:hAnsi="Courier New" w:hint="default"/>
      </w:rPr>
    </w:lvl>
    <w:lvl w:ilvl="5" w:tplc="9AA4149E" w:tentative="1">
      <w:start w:val="1"/>
      <w:numFmt w:val="bullet"/>
      <w:lvlText w:val=""/>
      <w:lvlJc w:val="left"/>
      <w:pPr>
        <w:tabs>
          <w:tab w:val="num" w:pos="4377"/>
        </w:tabs>
        <w:ind w:left="4377" w:hanging="360"/>
      </w:pPr>
      <w:rPr>
        <w:rFonts w:ascii="Wingdings" w:hAnsi="Wingdings" w:hint="default"/>
      </w:rPr>
    </w:lvl>
    <w:lvl w:ilvl="6" w:tplc="6400C542" w:tentative="1">
      <w:start w:val="1"/>
      <w:numFmt w:val="bullet"/>
      <w:lvlText w:val=""/>
      <w:lvlJc w:val="left"/>
      <w:pPr>
        <w:tabs>
          <w:tab w:val="num" w:pos="5097"/>
        </w:tabs>
        <w:ind w:left="5097" w:hanging="360"/>
      </w:pPr>
      <w:rPr>
        <w:rFonts w:ascii="Symbol" w:hAnsi="Symbol" w:hint="default"/>
      </w:rPr>
    </w:lvl>
    <w:lvl w:ilvl="7" w:tplc="FB92BE3C" w:tentative="1">
      <w:start w:val="1"/>
      <w:numFmt w:val="bullet"/>
      <w:lvlText w:val="o"/>
      <w:lvlJc w:val="left"/>
      <w:pPr>
        <w:tabs>
          <w:tab w:val="num" w:pos="5817"/>
        </w:tabs>
        <w:ind w:left="5817" w:hanging="360"/>
      </w:pPr>
      <w:rPr>
        <w:rFonts w:ascii="Courier New" w:hAnsi="Courier New" w:hint="default"/>
      </w:rPr>
    </w:lvl>
    <w:lvl w:ilvl="8" w:tplc="B522897E" w:tentative="1">
      <w:start w:val="1"/>
      <w:numFmt w:val="bullet"/>
      <w:lvlText w:val=""/>
      <w:lvlJc w:val="left"/>
      <w:pPr>
        <w:tabs>
          <w:tab w:val="num" w:pos="6537"/>
        </w:tabs>
        <w:ind w:left="6537" w:hanging="360"/>
      </w:pPr>
      <w:rPr>
        <w:rFonts w:ascii="Wingdings" w:hAnsi="Wingdings" w:hint="default"/>
      </w:rPr>
    </w:lvl>
  </w:abstractNum>
  <w:abstractNum w:abstractNumId="27" w15:restartNumberingAfterBreak="0">
    <w:nsid w:val="5B0F05C7"/>
    <w:multiLevelType w:val="multilevel"/>
    <w:tmpl w:val="9FAE86B6"/>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28" w15:restartNumberingAfterBreak="0">
    <w:nsid w:val="5BFE684F"/>
    <w:multiLevelType w:val="multilevel"/>
    <w:tmpl w:val="EE4A4D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44D171B"/>
    <w:multiLevelType w:val="multilevel"/>
    <w:tmpl w:val="5468AF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81F3F48"/>
    <w:multiLevelType w:val="multilevel"/>
    <w:tmpl w:val="E8EC2BAC"/>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31" w15:restartNumberingAfterBreak="0">
    <w:nsid w:val="6BFD24E7"/>
    <w:multiLevelType w:val="multilevel"/>
    <w:tmpl w:val="D5F48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C177940"/>
    <w:multiLevelType w:val="multilevel"/>
    <w:tmpl w:val="FBF8EAFC"/>
    <w:lvl w:ilvl="0">
      <w:start w:val="1"/>
      <w:numFmt w:val="bullet"/>
      <w:lvlText w:val="●"/>
      <w:lvlJc w:val="left"/>
      <w:pPr>
        <w:ind w:left="785" w:firstLine="425"/>
      </w:pPr>
      <w:rPr>
        <w:u w:val="none"/>
      </w:rPr>
    </w:lvl>
    <w:lvl w:ilvl="1">
      <w:start w:val="1"/>
      <w:numFmt w:val="bullet"/>
      <w:lvlText w:val="–"/>
      <w:lvlJc w:val="left"/>
      <w:pPr>
        <w:ind w:left="1505" w:firstLine="1145"/>
      </w:pPr>
      <w:rPr>
        <w:u w:val="none"/>
      </w:rPr>
    </w:lvl>
    <w:lvl w:ilvl="2">
      <w:start w:val="1"/>
      <w:numFmt w:val="bullet"/>
      <w:lvlText w:val="▪"/>
      <w:lvlJc w:val="left"/>
      <w:pPr>
        <w:ind w:left="2225" w:firstLine="1865"/>
      </w:pPr>
      <w:rPr>
        <w:u w:val="none"/>
      </w:rPr>
    </w:lvl>
    <w:lvl w:ilvl="3">
      <w:start w:val="1"/>
      <w:numFmt w:val="bullet"/>
      <w:lvlText w:val="●"/>
      <w:lvlJc w:val="left"/>
      <w:pPr>
        <w:ind w:left="2945" w:firstLine="2585"/>
      </w:pPr>
      <w:rPr>
        <w:u w:val="none"/>
      </w:rPr>
    </w:lvl>
    <w:lvl w:ilvl="4">
      <w:start w:val="1"/>
      <w:numFmt w:val="bullet"/>
      <w:lvlText w:val="o"/>
      <w:lvlJc w:val="left"/>
      <w:pPr>
        <w:ind w:left="3665" w:firstLine="3305"/>
      </w:pPr>
      <w:rPr>
        <w:u w:val="none"/>
      </w:rPr>
    </w:lvl>
    <w:lvl w:ilvl="5">
      <w:start w:val="1"/>
      <w:numFmt w:val="bullet"/>
      <w:lvlText w:val="▪"/>
      <w:lvlJc w:val="left"/>
      <w:pPr>
        <w:ind w:left="4385" w:firstLine="4025"/>
      </w:pPr>
      <w:rPr>
        <w:u w:val="none"/>
      </w:rPr>
    </w:lvl>
    <w:lvl w:ilvl="6">
      <w:start w:val="1"/>
      <w:numFmt w:val="bullet"/>
      <w:lvlText w:val="●"/>
      <w:lvlJc w:val="left"/>
      <w:pPr>
        <w:ind w:left="5105" w:firstLine="4745"/>
      </w:pPr>
      <w:rPr>
        <w:u w:val="none"/>
      </w:rPr>
    </w:lvl>
    <w:lvl w:ilvl="7">
      <w:start w:val="1"/>
      <w:numFmt w:val="bullet"/>
      <w:lvlText w:val="o"/>
      <w:lvlJc w:val="left"/>
      <w:pPr>
        <w:ind w:left="5825" w:firstLine="5465"/>
      </w:pPr>
      <w:rPr>
        <w:u w:val="none"/>
      </w:rPr>
    </w:lvl>
    <w:lvl w:ilvl="8">
      <w:start w:val="1"/>
      <w:numFmt w:val="bullet"/>
      <w:lvlText w:val="▪"/>
      <w:lvlJc w:val="left"/>
      <w:pPr>
        <w:ind w:left="6545" w:firstLine="6185"/>
      </w:pPr>
      <w:rPr>
        <w:u w:val="none"/>
      </w:rPr>
    </w:lvl>
  </w:abstractNum>
  <w:abstractNum w:abstractNumId="33" w15:restartNumberingAfterBreak="0">
    <w:nsid w:val="6DAC395E"/>
    <w:multiLevelType w:val="multilevel"/>
    <w:tmpl w:val="372E38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DB91151"/>
    <w:multiLevelType w:val="hybridMultilevel"/>
    <w:tmpl w:val="2C5AC438"/>
    <w:lvl w:ilvl="0" w:tplc="C98E0862">
      <w:start w:val="1"/>
      <w:numFmt w:val="bullet"/>
      <w:lvlText w:val=""/>
      <w:lvlJc w:val="left"/>
      <w:pPr>
        <w:tabs>
          <w:tab w:val="num" w:pos="2217"/>
        </w:tabs>
        <w:ind w:left="2217" w:hanging="360"/>
      </w:pPr>
      <w:rPr>
        <w:rFonts w:ascii="Wingdings" w:hAnsi="Wingdings" w:hint="default"/>
      </w:rPr>
    </w:lvl>
    <w:lvl w:ilvl="1" w:tplc="0DBEA884">
      <w:start w:val="1"/>
      <w:numFmt w:val="bullet"/>
      <w:lvlText w:val=""/>
      <w:lvlJc w:val="left"/>
      <w:pPr>
        <w:tabs>
          <w:tab w:val="num" w:pos="1497"/>
        </w:tabs>
        <w:ind w:left="1477" w:hanging="340"/>
      </w:pPr>
      <w:rPr>
        <w:rFonts w:ascii="Symbol" w:hAnsi="Symbol" w:hint="default"/>
      </w:rPr>
    </w:lvl>
    <w:lvl w:ilvl="2" w:tplc="4D74C91C" w:tentative="1">
      <w:start w:val="1"/>
      <w:numFmt w:val="bullet"/>
      <w:lvlText w:val=""/>
      <w:lvlJc w:val="left"/>
      <w:pPr>
        <w:tabs>
          <w:tab w:val="num" w:pos="2217"/>
        </w:tabs>
        <w:ind w:left="2217" w:hanging="360"/>
      </w:pPr>
      <w:rPr>
        <w:rFonts w:ascii="Wingdings" w:hAnsi="Wingdings" w:hint="default"/>
      </w:rPr>
    </w:lvl>
    <w:lvl w:ilvl="3" w:tplc="B8D2F54E" w:tentative="1">
      <w:start w:val="1"/>
      <w:numFmt w:val="bullet"/>
      <w:lvlText w:val=""/>
      <w:lvlJc w:val="left"/>
      <w:pPr>
        <w:tabs>
          <w:tab w:val="num" w:pos="2937"/>
        </w:tabs>
        <w:ind w:left="2937" w:hanging="360"/>
      </w:pPr>
      <w:rPr>
        <w:rFonts w:ascii="Symbol" w:hAnsi="Symbol" w:hint="default"/>
      </w:rPr>
    </w:lvl>
    <w:lvl w:ilvl="4" w:tplc="339EA94C" w:tentative="1">
      <w:start w:val="1"/>
      <w:numFmt w:val="bullet"/>
      <w:lvlText w:val="o"/>
      <w:lvlJc w:val="left"/>
      <w:pPr>
        <w:tabs>
          <w:tab w:val="num" w:pos="3657"/>
        </w:tabs>
        <w:ind w:left="3657" w:hanging="360"/>
      </w:pPr>
      <w:rPr>
        <w:rFonts w:ascii="Courier New" w:hAnsi="Courier New" w:hint="default"/>
      </w:rPr>
    </w:lvl>
    <w:lvl w:ilvl="5" w:tplc="4CF839B8" w:tentative="1">
      <w:start w:val="1"/>
      <w:numFmt w:val="bullet"/>
      <w:lvlText w:val=""/>
      <w:lvlJc w:val="left"/>
      <w:pPr>
        <w:tabs>
          <w:tab w:val="num" w:pos="4377"/>
        </w:tabs>
        <w:ind w:left="4377" w:hanging="360"/>
      </w:pPr>
      <w:rPr>
        <w:rFonts w:ascii="Wingdings" w:hAnsi="Wingdings" w:hint="default"/>
      </w:rPr>
    </w:lvl>
    <w:lvl w:ilvl="6" w:tplc="CF2AF376" w:tentative="1">
      <w:start w:val="1"/>
      <w:numFmt w:val="bullet"/>
      <w:lvlText w:val=""/>
      <w:lvlJc w:val="left"/>
      <w:pPr>
        <w:tabs>
          <w:tab w:val="num" w:pos="5097"/>
        </w:tabs>
        <w:ind w:left="5097" w:hanging="360"/>
      </w:pPr>
      <w:rPr>
        <w:rFonts w:ascii="Symbol" w:hAnsi="Symbol" w:hint="default"/>
      </w:rPr>
    </w:lvl>
    <w:lvl w:ilvl="7" w:tplc="A852D0DE" w:tentative="1">
      <w:start w:val="1"/>
      <w:numFmt w:val="bullet"/>
      <w:lvlText w:val="o"/>
      <w:lvlJc w:val="left"/>
      <w:pPr>
        <w:tabs>
          <w:tab w:val="num" w:pos="5817"/>
        </w:tabs>
        <w:ind w:left="5817" w:hanging="360"/>
      </w:pPr>
      <w:rPr>
        <w:rFonts w:ascii="Courier New" w:hAnsi="Courier New" w:hint="default"/>
      </w:rPr>
    </w:lvl>
    <w:lvl w:ilvl="8" w:tplc="520ACB70" w:tentative="1">
      <w:start w:val="1"/>
      <w:numFmt w:val="bullet"/>
      <w:lvlText w:val=""/>
      <w:lvlJc w:val="left"/>
      <w:pPr>
        <w:tabs>
          <w:tab w:val="num" w:pos="6537"/>
        </w:tabs>
        <w:ind w:left="6537" w:hanging="360"/>
      </w:pPr>
      <w:rPr>
        <w:rFonts w:ascii="Wingdings" w:hAnsi="Wingdings" w:hint="default"/>
      </w:rPr>
    </w:lvl>
  </w:abstractNum>
  <w:abstractNum w:abstractNumId="35" w15:restartNumberingAfterBreak="0">
    <w:nsid w:val="6E382BD2"/>
    <w:multiLevelType w:val="hybridMultilevel"/>
    <w:tmpl w:val="B43C03B8"/>
    <w:lvl w:ilvl="0" w:tplc="781C65BE">
      <w:start w:val="1"/>
      <w:numFmt w:val="bullet"/>
      <w:lvlText w:val=""/>
      <w:lvlJc w:val="left"/>
      <w:pPr>
        <w:tabs>
          <w:tab w:val="num" w:pos="2160"/>
        </w:tabs>
        <w:ind w:left="2160" w:hanging="360"/>
      </w:pPr>
      <w:rPr>
        <w:rFonts w:ascii="Wingdings" w:hAnsi="Wingdings" w:hint="default"/>
      </w:rPr>
    </w:lvl>
    <w:lvl w:ilvl="1" w:tplc="993C0A2E" w:tentative="1">
      <w:start w:val="1"/>
      <w:numFmt w:val="bullet"/>
      <w:lvlText w:val="o"/>
      <w:lvlJc w:val="left"/>
      <w:pPr>
        <w:tabs>
          <w:tab w:val="num" w:pos="1440"/>
        </w:tabs>
        <w:ind w:left="1440" w:hanging="360"/>
      </w:pPr>
      <w:rPr>
        <w:rFonts w:ascii="Courier New" w:hAnsi="Courier New" w:hint="default"/>
      </w:rPr>
    </w:lvl>
    <w:lvl w:ilvl="2" w:tplc="E2AA575A" w:tentative="1">
      <w:start w:val="1"/>
      <w:numFmt w:val="bullet"/>
      <w:lvlText w:val=""/>
      <w:lvlJc w:val="left"/>
      <w:pPr>
        <w:tabs>
          <w:tab w:val="num" w:pos="2160"/>
        </w:tabs>
        <w:ind w:left="2160" w:hanging="360"/>
      </w:pPr>
      <w:rPr>
        <w:rFonts w:ascii="Wingdings" w:hAnsi="Wingdings" w:hint="default"/>
      </w:rPr>
    </w:lvl>
    <w:lvl w:ilvl="3" w:tplc="A2C291DE" w:tentative="1">
      <w:start w:val="1"/>
      <w:numFmt w:val="bullet"/>
      <w:lvlText w:val=""/>
      <w:lvlJc w:val="left"/>
      <w:pPr>
        <w:tabs>
          <w:tab w:val="num" w:pos="2880"/>
        </w:tabs>
        <w:ind w:left="2880" w:hanging="360"/>
      </w:pPr>
      <w:rPr>
        <w:rFonts w:ascii="Symbol" w:hAnsi="Symbol" w:hint="default"/>
      </w:rPr>
    </w:lvl>
    <w:lvl w:ilvl="4" w:tplc="5A668156" w:tentative="1">
      <w:start w:val="1"/>
      <w:numFmt w:val="bullet"/>
      <w:lvlText w:val="o"/>
      <w:lvlJc w:val="left"/>
      <w:pPr>
        <w:tabs>
          <w:tab w:val="num" w:pos="3600"/>
        </w:tabs>
        <w:ind w:left="3600" w:hanging="360"/>
      </w:pPr>
      <w:rPr>
        <w:rFonts w:ascii="Courier New" w:hAnsi="Courier New" w:hint="default"/>
      </w:rPr>
    </w:lvl>
    <w:lvl w:ilvl="5" w:tplc="2AA0A5C2" w:tentative="1">
      <w:start w:val="1"/>
      <w:numFmt w:val="bullet"/>
      <w:lvlText w:val=""/>
      <w:lvlJc w:val="left"/>
      <w:pPr>
        <w:tabs>
          <w:tab w:val="num" w:pos="4320"/>
        </w:tabs>
        <w:ind w:left="4320" w:hanging="360"/>
      </w:pPr>
      <w:rPr>
        <w:rFonts w:ascii="Wingdings" w:hAnsi="Wingdings" w:hint="default"/>
      </w:rPr>
    </w:lvl>
    <w:lvl w:ilvl="6" w:tplc="A09890CC" w:tentative="1">
      <w:start w:val="1"/>
      <w:numFmt w:val="bullet"/>
      <w:lvlText w:val=""/>
      <w:lvlJc w:val="left"/>
      <w:pPr>
        <w:tabs>
          <w:tab w:val="num" w:pos="5040"/>
        </w:tabs>
        <w:ind w:left="5040" w:hanging="360"/>
      </w:pPr>
      <w:rPr>
        <w:rFonts w:ascii="Symbol" w:hAnsi="Symbol" w:hint="default"/>
      </w:rPr>
    </w:lvl>
    <w:lvl w:ilvl="7" w:tplc="68108AA2" w:tentative="1">
      <w:start w:val="1"/>
      <w:numFmt w:val="bullet"/>
      <w:lvlText w:val="o"/>
      <w:lvlJc w:val="left"/>
      <w:pPr>
        <w:tabs>
          <w:tab w:val="num" w:pos="5760"/>
        </w:tabs>
        <w:ind w:left="5760" w:hanging="360"/>
      </w:pPr>
      <w:rPr>
        <w:rFonts w:ascii="Courier New" w:hAnsi="Courier New" w:hint="default"/>
      </w:rPr>
    </w:lvl>
    <w:lvl w:ilvl="8" w:tplc="F2DA1D3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F59CB"/>
    <w:multiLevelType w:val="hybridMultilevel"/>
    <w:tmpl w:val="10342126"/>
    <w:lvl w:ilvl="0" w:tplc="B9EE89F2">
      <w:start w:val="1"/>
      <w:numFmt w:val="bullet"/>
      <w:lvlText w:val=""/>
      <w:lvlJc w:val="left"/>
      <w:pPr>
        <w:tabs>
          <w:tab w:val="num" w:pos="2160"/>
        </w:tabs>
        <w:ind w:left="2160" w:hanging="360"/>
      </w:pPr>
      <w:rPr>
        <w:rFonts w:ascii="Wingdings" w:hAnsi="Wingdings" w:hint="default"/>
      </w:rPr>
    </w:lvl>
    <w:lvl w:ilvl="1" w:tplc="697C16E8" w:tentative="1">
      <w:start w:val="1"/>
      <w:numFmt w:val="bullet"/>
      <w:lvlText w:val="o"/>
      <w:lvlJc w:val="left"/>
      <w:pPr>
        <w:tabs>
          <w:tab w:val="num" w:pos="1440"/>
        </w:tabs>
        <w:ind w:left="1440" w:hanging="360"/>
      </w:pPr>
      <w:rPr>
        <w:rFonts w:ascii="Courier New" w:hAnsi="Courier New" w:hint="default"/>
      </w:rPr>
    </w:lvl>
    <w:lvl w:ilvl="2" w:tplc="3A00A5FE" w:tentative="1">
      <w:start w:val="1"/>
      <w:numFmt w:val="bullet"/>
      <w:lvlText w:val=""/>
      <w:lvlJc w:val="left"/>
      <w:pPr>
        <w:tabs>
          <w:tab w:val="num" w:pos="2160"/>
        </w:tabs>
        <w:ind w:left="2160" w:hanging="360"/>
      </w:pPr>
      <w:rPr>
        <w:rFonts w:ascii="Wingdings" w:hAnsi="Wingdings" w:hint="default"/>
      </w:rPr>
    </w:lvl>
    <w:lvl w:ilvl="3" w:tplc="96942B78" w:tentative="1">
      <w:start w:val="1"/>
      <w:numFmt w:val="bullet"/>
      <w:lvlText w:val=""/>
      <w:lvlJc w:val="left"/>
      <w:pPr>
        <w:tabs>
          <w:tab w:val="num" w:pos="2880"/>
        </w:tabs>
        <w:ind w:left="2880" w:hanging="360"/>
      </w:pPr>
      <w:rPr>
        <w:rFonts w:ascii="Symbol" w:hAnsi="Symbol" w:hint="default"/>
      </w:rPr>
    </w:lvl>
    <w:lvl w:ilvl="4" w:tplc="25545902" w:tentative="1">
      <w:start w:val="1"/>
      <w:numFmt w:val="bullet"/>
      <w:lvlText w:val="o"/>
      <w:lvlJc w:val="left"/>
      <w:pPr>
        <w:tabs>
          <w:tab w:val="num" w:pos="3600"/>
        </w:tabs>
        <w:ind w:left="3600" w:hanging="360"/>
      </w:pPr>
      <w:rPr>
        <w:rFonts w:ascii="Courier New" w:hAnsi="Courier New" w:hint="default"/>
      </w:rPr>
    </w:lvl>
    <w:lvl w:ilvl="5" w:tplc="312815DE" w:tentative="1">
      <w:start w:val="1"/>
      <w:numFmt w:val="bullet"/>
      <w:lvlText w:val=""/>
      <w:lvlJc w:val="left"/>
      <w:pPr>
        <w:tabs>
          <w:tab w:val="num" w:pos="4320"/>
        </w:tabs>
        <w:ind w:left="4320" w:hanging="360"/>
      </w:pPr>
      <w:rPr>
        <w:rFonts w:ascii="Wingdings" w:hAnsi="Wingdings" w:hint="default"/>
      </w:rPr>
    </w:lvl>
    <w:lvl w:ilvl="6" w:tplc="5574B1C4" w:tentative="1">
      <w:start w:val="1"/>
      <w:numFmt w:val="bullet"/>
      <w:lvlText w:val=""/>
      <w:lvlJc w:val="left"/>
      <w:pPr>
        <w:tabs>
          <w:tab w:val="num" w:pos="5040"/>
        </w:tabs>
        <w:ind w:left="5040" w:hanging="360"/>
      </w:pPr>
      <w:rPr>
        <w:rFonts w:ascii="Symbol" w:hAnsi="Symbol" w:hint="default"/>
      </w:rPr>
    </w:lvl>
    <w:lvl w:ilvl="7" w:tplc="568482D2" w:tentative="1">
      <w:start w:val="1"/>
      <w:numFmt w:val="bullet"/>
      <w:lvlText w:val="o"/>
      <w:lvlJc w:val="left"/>
      <w:pPr>
        <w:tabs>
          <w:tab w:val="num" w:pos="5760"/>
        </w:tabs>
        <w:ind w:left="5760" w:hanging="360"/>
      </w:pPr>
      <w:rPr>
        <w:rFonts w:ascii="Courier New" w:hAnsi="Courier New" w:hint="default"/>
      </w:rPr>
    </w:lvl>
    <w:lvl w:ilvl="8" w:tplc="327665B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9F24E9"/>
    <w:multiLevelType w:val="multilevel"/>
    <w:tmpl w:val="8B443780"/>
    <w:lvl w:ilvl="0">
      <w:start w:val="1"/>
      <w:numFmt w:val="bullet"/>
      <w:lvlText w:val="●"/>
      <w:lvlJc w:val="left"/>
      <w:pPr>
        <w:ind w:left="785" w:firstLine="425"/>
      </w:pPr>
      <w:rPr>
        <w:u w:val="none"/>
      </w:rPr>
    </w:lvl>
    <w:lvl w:ilvl="1">
      <w:start w:val="1"/>
      <w:numFmt w:val="bullet"/>
      <w:lvlText w:val="–"/>
      <w:lvlJc w:val="left"/>
      <w:pPr>
        <w:ind w:left="1505" w:firstLine="1145"/>
      </w:pPr>
      <w:rPr>
        <w:u w:val="none"/>
      </w:rPr>
    </w:lvl>
    <w:lvl w:ilvl="2">
      <w:start w:val="1"/>
      <w:numFmt w:val="bullet"/>
      <w:lvlText w:val="▪"/>
      <w:lvlJc w:val="left"/>
      <w:pPr>
        <w:ind w:left="2225" w:firstLine="1865"/>
      </w:pPr>
      <w:rPr>
        <w:u w:val="none"/>
      </w:rPr>
    </w:lvl>
    <w:lvl w:ilvl="3">
      <w:start w:val="1"/>
      <w:numFmt w:val="bullet"/>
      <w:lvlText w:val="●"/>
      <w:lvlJc w:val="left"/>
      <w:pPr>
        <w:ind w:left="2945" w:firstLine="2585"/>
      </w:pPr>
      <w:rPr>
        <w:u w:val="none"/>
      </w:rPr>
    </w:lvl>
    <w:lvl w:ilvl="4">
      <w:start w:val="1"/>
      <w:numFmt w:val="bullet"/>
      <w:lvlText w:val="o"/>
      <w:lvlJc w:val="left"/>
      <w:pPr>
        <w:ind w:left="3665" w:firstLine="3305"/>
      </w:pPr>
      <w:rPr>
        <w:u w:val="none"/>
      </w:rPr>
    </w:lvl>
    <w:lvl w:ilvl="5">
      <w:start w:val="1"/>
      <w:numFmt w:val="bullet"/>
      <w:lvlText w:val="▪"/>
      <w:lvlJc w:val="left"/>
      <w:pPr>
        <w:ind w:left="4385" w:firstLine="4025"/>
      </w:pPr>
      <w:rPr>
        <w:u w:val="none"/>
      </w:rPr>
    </w:lvl>
    <w:lvl w:ilvl="6">
      <w:start w:val="1"/>
      <w:numFmt w:val="bullet"/>
      <w:lvlText w:val="●"/>
      <w:lvlJc w:val="left"/>
      <w:pPr>
        <w:ind w:left="5105" w:firstLine="4745"/>
      </w:pPr>
      <w:rPr>
        <w:u w:val="none"/>
      </w:rPr>
    </w:lvl>
    <w:lvl w:ilvl="7">
      <w:start w:val="1"/>
      <w:numFmt w:val="bullet"/>
      <w:lvlText w:val="o"/>
      <w:lvlJc w:val="left"/>
      <w:pPr>
        <w:ind w:left="5825" w:firstLine="5465"/>
      </w:pPr>
      <w:rPr>
        <w:u w:val="none"/>
      </w:rPr>
    </w:lvl>
    <w:lvl w:ilvl="8">
      <w:start w:val="1"/>
      <w:numFmt w:val="bullet"/>
      <w:lvlText w:val="▪"/>
      <w:lvlJc w:val="left"/>
      <w:pPr>
        <w:ind w:left="6545" w:firstLine="6185"/>
      </w:pPr>
      <w:rPr>
        <w:u w:val="none"/>
      </w:rPr>
    </w:lvl>
  </w:abstractNum>
  <w:abstractNum w:abstractNumId="38" w15:restartNumberingAfterBreak="0">
    <w:nsid w:val="745B0B77"/>
    <w:multiLevelType w:val="hybridMultilevel"/>
    <w:tmpl w:val="A7A057AA"/>
    <w:lvl w:ilvl="0" w:tplc="6922C07E">
      <w:start w:val="1"/>
      <w:numFmt w:val="bullet"/>
      <w:lvlText w:val=""/>
      <w:lvlJc w:val="left"/>
      <w:pPr>
        <w:tabs>
          <w:tab w:val="num" w:pos="2217"/>
        </w:tabs>
        <w:ind w:left="2217" w:hanging="360"/>
      </w:pPr>
      <w:rPr>
        <w:rFonts w:ascii="Wingdings" w:hAnsi="Wingdings" w:hint="default"/>
      </w:rPr>
    </w:lvl>
    <w:lvl w:ilvl="1" w:tplc="8DD6C3E6">
      <w:start w:val="5"/>
      <w:numFmt w:val="bullet"/>
      <w:lvlText w:val="–"/>
      <w:lvlJc w:val="left"/>
      <w:pPr>
        <w:ind w:left="1497" w:hanging="360"/>
      </w:pPr>
      <w:rPr>
        <w:rFonts w:ascii="Times New Roman" w:eastAsia="Times New Roman" w:hAnsi="Times New Roman" w:cs="Times New Roman" w:hint="default"/>
      </w:rPr>
    </w:lvl>
    <w:lvl w:ilvl="2" w:tplc="12B4E6E6" w:tentative="1">
      <w:start w:val="1"/>
      <w:numFmt w:val="bullet"/>
      <w:lvlText w:val=""/>
      <w:lvlJc w:val="left"/>
      <w:pPr>
        <w:tabs>
          <w:tab w:val="num" w:pos="2217"/>
        </w:tabs>
        <w:ind w:left="2217" w:hanging="360"/>
      </w:pPr>
      <w:rPr>
        <w:rFonts w:ascii="Wingdings" w:hAnsi="Wingdings" w:hint="default"/>
      </w:rPr>
    </w:lvl>
    <w:lvl w:ilvl="3" w:tplc="BC00CE1C" w:tentative="1">
      <w:start w:val="1"/>
      <w:numFmt w:val="bullet"/>
      <w:lvlText w:val=""/>
      <w:lvlJc w:val="left"/>
      <w:pPr>
        <w:tabs>
          <w:tab w:val="num" w:pos="2937"/>
        </w:tabs>
        <w:ind w:left="2937" w:hanging="360"/>
      </w:pPr>
      <w:rPr>
        <w:rFonts w:ascii="Symbol" w:hAnsi="Symbol" w:hint="default"/>
      </w:rPr>
    </w:lvl>
    <w:lvl w:ilvl="4" w:tplc="BB147882" w:tentative="1">
      <w:start w:val="1"/>
      <w:numFmt w:val="bullet"/>
      <w:lvlText w:val="o"/>
      <w:lvlJc w:val="left"/>
      <w:pPr>
        <w:tabs>
          <w:tab w:val="num" w:pos="3657"/>
        </w:tabs>
        <w:ind w:left="3657" w:hanging="360"/>
      </w:pPr>
      <w:rPr>
        <w:rFonts w:ascii="Courier New" w:hAnsi="Courier New" w:hint="default"/>
      </w:rPr>
    </w:lvl>
    <w:lvl w:ilvl="5" w:tplc="9B661E7A" w:tentative="1">
      <w:start w:val="1"/>
      <w:numFmt w:val="bullet"/>
      <w:lvlText w:val=""/>
      <w:lvlJc w:val="left"/>
      <w:pPr>
        <w:tabs>
          <w:tab w:val="num" w:pos="4377"/>
        </w:tabs>
        <w:ind w:left="4377" w:hanging="360"/>
      </w:pPr>
      <w:rPr>
        <w:rFonts w:ascii="Wingdings" w:hAnsi="Wingdings" w:hint="default"/>
      </w:rPr>
    </w:lvl>
    <w:lvl w:ilvl="6" w:tplc="B8D2C06A" w:tentative="1">
      <w:start w:val="1"/>
      <w:numFmt w:val="bullet"/>
      <w:lvlText w:val=""/>
      <w:lvlJc w:val="left"/>
      <w:pPr>
        <w:tabs>
          <w:tab w:val="num" w:pos="5097"/>
        </w:tabs>
        <w:ind w:left="5097" w:hanging="360"/>
      </w:pPr>
      <w:rPr>
        <w:rFonts w:ascii="Symbol" w:hAnsi="Symbol" w:hint="default"/>
      </w:rPr>
    </w:lvl>
    <w:lvl w:ilvl="7" w:tplc="25B86CA6" w:tentative="1">
      <w:start w:val="1"/>
      <w:numFmt w:val="bullet"/>
      <w:lvlText w:val="o"/>
      <w:lvlJc w:val="left"/>
      <w:pPr>
        <w:tabs>
          <w:tab w:val="num" w:pos="5817"/>
        </w:tabs>
        <w:ind w:left="5817" w:hanging="360"/>
      </w:pPr>
      <w:rPr>
        <w:rFonts w:ascii="Courier New" w:hAnsi="Courier New" w:hint="default"/>
      </w:rPr>
    </w:lvl>
    <w:lvl w:ilvl="8" w:tplc="B4188F50" w:tentative="1">
      <w:start w:val="1"/>
      <w:numFmt w:val="bullet"/>
      <w:lvlText w:val=""/>
      <w:lvlJc w:val="left"/>
      <w:pPr>
        <w:tabs>
          <w:tab w:val="num" w:pos="6537"/>
        </w:tabs>
        <w:ind w:left="6537" w:hanging="360"/>
      </w:pPr>
      <w:rPr>
        <w:rFonts w:ascii="Wingdings" w:hAnsi="Wingdings" w:hint="default"/>
      </w:rPr>
    </w:lvl>
  </w:abstractNum>
  <w:abstractNum w:abstractNumId="39" w15:restartNumberingAfterBreak="0">
    <w:nsid w:val="7473414D"/>
    <w:multiLevelType w:val="multilevel"/>
    <w:tmpl w:val="F4D63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754D52C2"/>
    <w:multiLevelType w:val="multilevel"/>
    <w:tmpl w:val="301885E2"/>
    <w:lvl w:ilvl="0">
      <w:start w:val="1"/>
      <w:numFmt w:val="bullet"/>
      <w:lvlText w:val="●"/>
      <w:lvlJc w:val="left"/>
      <w:pPr>
        <w:ind w:left="720" w:firstLine="360"/>
      </w:pPr>
      <w:rPr>
        <w:color w:val="00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77E673CB"/>
    <w:multiLevelType w:val="hybridMultilevel"/>
    <w:tmpl w:val="5876425A"/>
    <w:lvl w:ilvl="0" w:tplc="2BCC7A62">
      <w:start w:val="1"/>
      <w:numFmt w:val="bullet"/>
      <w:lvlText w:val=""/>
      <w:lvlJc w:val="left"/>
      <w:pPr>
        <w:tabs>
          <w:tab w:val="num" w:pos="2160"/>
        </w:tabs>
        <w:ind w:left="2160" w:hanging="360"/>
      </w:pPr>
      <w:rPr>
        <w:rFonts w:ascii="Wingdings" w:hAnsi="Wingdings" w:hint="default"/>
      </w:rPr>
    </w:lvl>
    <w:lvl w:ilvl="1" w:tplc="84E49110" w:tentative="1">
      <w:start w:val="1"/>
      <w:numFmt w:val="bullet"/>
      <w:lvlText w:val="o"/>
      <w:lvlJc w:val="left"/>
      <w:pPr>
        <w:tabs>
          <w:tab w:val="num" w:pos="1440"/>
        </w:tabs>
        <w:ind w:left="1440" w:hanging="360"/>
      </w:pPr>
      <w:rPr>
        <w:rFonts w:ascii="Courier New" w:hAnsi="Courier New" w:hint="default"/>
      </w:rPr>
    </w:lvl>
    <w:lvl w:ilvl="2" w:tplc="BFEC52E0" w:tentative="1">
      <w:start w:val="1"/>
      <w:numFmt w:val="bullet"/>
      <w:lvlText w:val=""/>
      <w:lvlJc w:val="left"/>
      <w:pPr>
        <w:tabs>
          <w:tab w:val="num" w:pos="2160"/>
        </w:tabs>
        <w:ind w:left="2160" w:hanging="360"/>
      </w:pPr>
      <w:rPr>
        <w:rFonts w:ascii="Wingdings" w:hAnsi="Wingdings" w:hint="default"/>
      </w:rPr>
    </w:lvl>
    <w:lvl w:ilvl="3" w:tplc="AAD8AA4A" w:tentative="1">
      <w:start w:val="1"/>
      <w:numFmt w:val="bullet"/>
      <w:lvlText w:val=""/>
      <w:lvlJc w:val="left"/>
      <w:pPr>
        <w:tabs>
          <w:tab w:val="num" w:pos="2880"/>
        </w:tabs>
        <w:ind w:left="2880" w:hanging="360"/>
      </w:pPr>
      <w:rPr>
        <w:rFonts w:ascii="Symbol" w:hAnsi="Symbol" w:hint="default"/>
      </w:rPr>
    </w:lvl>
    <w:lvl w:ilvl="4" w:tplc="5F5CBF0A" w:tentative="1">
      <w:start w:val="1"/>
      <w:numFmt w:val="bullet"/>
      <w:lvlText w:val="o"/>
      <w:lvlJc w:val="left"/>
      <w:pPr>
        <w:tabs>
          <w:tab w:val="num" w:pos="3600"/>
        </w:tabs>
        <w:ind w:left="3600" w:hanging="360"/>
      </w:pPr>
      <w:rPr>
        <w:rFonts w:ascii="Courier New" w:hAnsi="Courier New" w:hint="default"/>
      </w:rPr>
    </w:lvl>
    <w:lvl w:ilvl="5" w:tplc="9274E0C2" w:tentative="1">
      <w:start w:val="1"/>
      <w:numFmt w:val="bullet"/>
      <w:lvlText w:val=""/>
      <w:lvlJc w:val="left"/>
      <w:pPr>
        <w:tabs>
          <w:tab w:val="num" w:pos="4320"/>
        </w:tabs>
        <w:ind w:left="4320" w:hanging="360"/>
      </w:pPr>
      <w:rPr>
        <w:rFonts w:ascii="Wingdings" w:hAnsi="Wingdings" w:hint="default"/>
      </w:rPr>
    </w:lvl>
    <w:lvl w:ilvl="6" w:tplc="0E308A02" w:tentative="1">
      <w:start w:val="1"/>
      <w:numFmt w:val="bullet"/>
      <w:lvlText w:val=""/>
      <w:lvlJc w:val="left"/>
      <w:pPr>
        <w:tabs>
          <w:tab w:val="num" w:pos="5040"/>
        </w:tabs>
        <w:ind w:left="5040" w:hanging="360"/>
      </w:pPr>
      <w:rPr>
        <w:rFonts w:ascii="Symbol" w:hAnsi="Symbol" w:hint="default"/>
      </w:rPr>
    </w:lvl>
    <w:lvl w:ilvl="7" w:tplc="EACE7E82" w:tentative="1">
      <w:start w:val="1"/>
      <w:numFmt w:val="bullet"/>
      <w:lvlText w:val="o"/>
      <w:lvlJc w:val="left"/>
      <w:pPr>
        <w:tabs>
          <w:tab w:val="num" w:pos="5760"/>
        </w:tabs>
        <w:ind w:left="5760" w:hanging="360"/>
      </w:pPr>
      <w:rPr>
        <w:rFonts w:ascii="Courier New" w:hAnsi="Courier New" w:hint="default"/>
      </w:rPr>
    </w:lvl>
    <w:lvl w:ilvl="8" w:tplc="D0EC635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B2B69"/>
    <w:multiLevelType w:val="multilevel"/>
    <w:tmpl w:val="31B43852"/>
    <w:lvl w:ilvl="0">
      <w:start w:val="1"/>
      <w:numFmt w:val="bullet"/>
      <w:lvlText w:val="●"/>
      <w:lvlJc w:val="left"/>
      <w:pPr>
        <w:ind w:left="785" w:firstLine="425"/>
      </w:pPr>
      <w:rPr>
        <w:rFonts w:ascii="Arial" w:eastAsia="Arial" w:hAnsi="Arial" w:cs="Arial"/>
      </w:rPr>
    </w:lvl>
    <w:lvl w:ilvl="1">
      <w:start w:val="1"/>
      <w:numFmt w:val="bullet"/>
      <w:lvlText w:val="–"/>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43" w15:restartNumberingAfterBreak="0">
    <w:nsid w:val="7CD25778"/>
    <w:multiLevelType w:val="hybridMultilevel"/>
    <w:tmpl w:val="DCA4268E"/>
    <w:lvl w:ilvl="0" w:tplc="4F06EB9A">
      <w:start w:val="1"/>
      <w:numFmt w:val="bullet"/>
      <w:lvlText w:val=""/>
      <w:lvlJc w:val="left"/>
      <w:pPr>
        <w:tabs>
          <w:tab w:val="num" w:pos="2160"/>
        </w:tabs>
        <w:ind w:left="2160" w:hanging="360"/>
      </w:pPr>
      <w:rPr>
        <w:rFonts w:ascii="Wingdings" w:hAnsi="Wingdings" w:hint="default"/>
      </w:rPr>
    </w:lvl>
    <w:lvl w:ilvl="1" w:tplc="F8D6BCA8" w:tentative="1">
      <w:start w:val="1"/>
      <w:numFmt w:val="bullet"/>
      <w:lvlText w:val="o"/>
      <w:lvlJc w:val="left"/>
      <w:pPr>
        <w:tabs>
          <w:tab w:val="num" w:pos="1440"/>
        </w:tabs>
        <w:ind w:left="1440" w:hanging="360"/>
      </w:pPr>
      <w:rPr>
        <w:rFonts w:ascii="Courier New" w:hAnsi="Courier New" w:hint="default"/>
      </w:rPr>
    </w:lvl>
    <w:lvl w:ilvl="2" w:tplc="0A0CCA52" w:tentative="1">
      <w:start w:val="1"/>
      <w:numFmt w:val="bullet"/>
      <w:lvlText w:val=""/>
      <w:lvlJc w:val="left"/>
      <w:pPr>
        <w:tabs>
          <w:tab w:val="num" w:pos="2160"/>
        </w:tabs>
        <w:ind w:left="2160" w:hanging="360"/>
      </w:pPr>
      <w:rPr>
        <w:rFonts w:ascii="Wingdings" w:hAnsi="Wingdings" w:hint="default"/>
      </w:rPr>
    </w:lvl>
    <w:lvl w:ilvl="3" w:tplc="5CEADD12" w:tentative="1">
      <w:start w:val="1"/>
      <w:numFmt w:val="bullet"/>
      <w:lvlText w:val=""/>
      <w:lvlJc w:val="left"/>
      <w:pPr>
        <w:tabs>
          <w:tab w:val="num" w:pos="2880"/>
        </w:tabs>
        <w:ind w:left="2880" w:hanging="360"/>
      </w:pPr>
      <w:rPr>
        <w:rFonts w:ascii="Symbol" w:hAnsi="Symbol" w:hint="default"/>
      </w:rPr>
    </w:lvl>
    <w:lvl w:ilvl="4" w:tplc="9E9EB9EC" w:tentative="1">
      <w:start w:val="1"/>
      <w:numFmt w:val="bullet"/>
      <w:lvlText w:val="o"/>
      <w:lvlJc w:val="left"/>
      <w:pPr>
        <w:tabs>
          <w:tab w:val="num" w:pos="3600"/>
        </w:tabs>
        <w:ind w:left="3600" w:hanging="360"/>
      </w:pPr>
      <w:rPr>
        <w:rFonts w:ascii="Courier New" w:hAnsi="Courier New" w:hint="default"/>
      </w:rPr>
    </w:lvl>
    <w:lvl w:ilvl="5" w:tplc="0FD6C9A6" w:tentative="1">
      <w:start w:val="1"/>
      <w:numFmt w:val="bullet"/>
      <w:lvlText w:val=""/>
      <w:lvlJc w:val="left"/>
      <w:pPr>
        <w:tabs>
          <w:tab w:val="num" w:pos="4320"/>
        </w:tabs>
        <w:ind w:left="4320" w:hanging="360"/>
      </w:pPr>
      <w:rPr>
        <w:rFonts w:ascii="Wingdings" w:hAnsi="Wingdings" w:hint="default"/>
      </w:rPr>
    </w:lvl>
    <w:lvl w:ilvl="6" w:tplc="7FDA31B8" w:tentative="1">
      <w:start w:val="1"/>
      <w:numFmt w:val="bullet"/>
      <w:lvlText w:val=""/>
      <w:lvlJc w:val="left"/>
      <w:pPr>
        <w:tabs>
          <w:tab w:val="num" w:pos="5040"/>
        </w:tabs>
        <w:ind w:left="5040" w:hanging="360"/>
      </w:pPr>
      <w:rPr>
        <w:rFonts w:ascii="Symbol" w:hAnsi="Symbol" w:hint="default"/>
      </w:rPr>
    </w:lvl>
    <w:lvl w:ilvl="7" w:tplc="E9E22F2E" w:tentative="1">
      <w:start w:val="1"/>
      <w:numFmt w:val="bullet"/>
      <w:lvlText w:val="o"/>
      <w:lvlJc w:val="left"/>
      <w:pPr>
        <w:tabs>
          <w:tab w:val="num" w:pos="5760"/>
        </w:tabs>
        <w:ind w:left="5760" w:hanging="360"/>
      </w:pPr>
      <w:rPr>
        <w:rFonts w:ascii="Courier New" w:hAnsi="Courier New" w:hint="default"/>
      </w:rPr>
    </w:lvl>
    <w:lvl w:ilvl="8" w:tplc="403EE2A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DA4CE5"/>
    <w:multiLevelType w:val="hybridMultilevel"/>
    <w:tmpl w:val="ACA85156"/>
    <w:lvl w:ilvl="0" w:tplc="1DB04DA0">
      <w:start w:val="1"/>
      <w:numFmt w:val="bullet"/>
      <w:lvlText w:val=""/>
      <w:lvlJc w:val="left"/>
      <w:pPr>
        <w:tabs>
          <w:tab w:val="num" w:pos="2217"/>
        </w:tabs>
        <w:ind w:left="2217" w:hanging="360"/>
      </w:pPr>
      <w:rPr>
        <w:rFonts w:ascii="Wingdings" w:hAnsi="Wingdings" w:hint="default"/>
      </w:rPr>
    </w:lvl>
    <w:lvl w:ilvl="1" w:tplc="5BAE7486" w:tentative="1">
      <w:start w:val="1"/>
      <w:numFmt w:val="bullet"/>
      <w:lvlText w:val="o"/>
      <w:lvlJc w:val="left"/>
      <w:pPr>
        <w:tabs>
          <w:tab w:val="num" w:pos="1497"/>
        </w:tabs>
        <w:ind w:left="1497" w:hanging="360"/>
      </w:pPr>
      <w:rPr>
        <w:rFonts w:ascii="Courier New" w:hAnsi="Courier New" w:hint="default"/>
      </w:rPr>
    </w:lvl>
    <w:lvl w:ilvl="2" w:tplc="C51E8754" w:tentative="1">
      <w:start w:val="1"/>
      <w:numFmt w:val="bullet"/>
      <w:lvlText w:val=""/>
      <w:lvlJc w:val="left"/>
      <w:pPr>
        <w:tabs>
          <w:tab w:val="num" w:pos="2217"/>
        </w:tabs>
        <w:ind w:left="2217" w:hanging="360"/>
      </w:pPr>
      <w:rPr>
        <w:rFonts w:ascii="Wingdings" w:hAnsi="Wingdings" w:hint="default"/>
      </w:rPr>
    </w:lvl>
    <w:lvl w:ilvl="3" w:tplc="015A2E92" w:tentative="1">
      <w:start w:val="1"/>
      <w:numFmt w:val="bullet"/>
      <w:lvlText w:val=""/>
      <w:lvlJc w:val="left"/>
      <w:pPr>
        <w:tabs>
          <w:tab w:val="num" w:pos="2937"/>
        </w:tabs>
        <w:ind w:left="2937" w:hanging="360"/>
      </w:pPr>
      <w:rPr>
        <w:rFonts w:ascii="Symbol" w:hAnsi="Symbol" w:hint="default"/>
      </w:rPr>
    </w:lvl>
    <w:lvl w:ilvl="4" w:tplc="08DEA1F0" w:tentative="1">
      <w:start w:val="1"/>
      <w:numFmt w:val="bullet"/>
      <w:lvlText w:val="o"/>
      <w:lvlJc w:val="left"/>
      <w:pPr>
        <w:tabs>
          <w:tab w:val="num" w:pos="3657"/>
        </w:tabs>
        <w:ind w:left="3657" w:hanging="360"/>
      </w:pPr>
      <w:rPr>
        <w:rFonts w:ascii="Courier New" w:hAnsi="Courier New" w:hint="default"/>
      </w:rPr>
    </w:lvl>
    <w:lvl w:ilvl="5" w:tplc="ED92A7F0" w:tentative="1">
      <w:start w:val="1"/>
      <w:numFmt w:val="bullet"/>
      <w:lvlText w:val=""/>
      <w:lvlJc w:val="left"/>
      <w:pPr>
        <w:tabs>
          <w:tab w:val="num" w:pos="4377"/>
        </w:tabs>
        <w:ind w:left="4377" w:hanging="360"/>
      </w:pPr>
      <w:rPr>
        <w:rFonts w:ascii="Wingdings" w:hAnsi="Wingdings" w:hint="default"/>
      </w:rPr>
    </w:lvl>
    <w:lvl w:ilvl="6" w:tplc="3E98D1F0" w:tentative="1">
      <w:start w:val="1"/>
      <w:numFmt w:val="bullet"/>
      <w:lvlText w:val=""/>
      <w:lvlJc w:val="left"/>
      <w:pPr>
        <w:tabs>
          <w:tab w:val="num" w:pos="5097"/>
        </w:tabs>
        <w:ind w:left="5097" w:hanging="360"/>
      </w:pPr>
      <w:rPr>
        <w:rFonts w:ascii="Symbol" w:hAnsi="Symbol" w:hint="default"/>
      </w:rPr>
    </w:lvl>
    <w:lvl w:ilvl="7" w:tplc="62107D70" w:tentative="1">
      <w:start w:val="1"/>
      <w:numFmt w:val="bullet"/>
      <w:lvlText w:val="o"/>
      <w:lvlJc w:val="left"/>
      <w:pPr>
        <w:tabs>
          <w:tab w:val="num" w:pos="5817"/>
        </w:tabs>
        <w:ind w:left="5817" w:hanging="360"/>
      </w:pPr>
      <w:rPr>
        <w:rFonts w:ascii="Courier New" w:hAnsi="Courier New" w:hint="default"/>
      </w:rPr>
    </w:lvl>
    <w:lvl w:ilvl="8" w:tplc="B72CCCA4" w:tentative="1">
      <w:start w:val="1"/>
      <w:numFmt w:val="bullet"/>
      <w:lvlText w:val=""/>
      <w:lvlJc w:val="left"/>
      <w:pPr>
        <w:tabs>
          <w:tab w:val="num" w:pos="6537"/>
        </w:tabs>
        <w:ind w:left="6537" w:hanging="360"/>
      </w:pPr>
      <w:rPr>
        <w:rFonts w:ascii="Wingdings" w:hAnsi="Wingdings" w:hint="default"/>
      </w:rPr>
    </w:lvl>
  </w:abstractNum>
  <w:abstractNum w:abstractNumId="45" w15:restartNumberingAfterBreak="0">
    <w:nsid w:val="7FF77C93"/>
    <w:multiLevelType w:val="multilevel"/>
    <w:tmpl w:val="D3B69524"/>
    <w:lvl w:ilvl="0">
      <w:start w:val="1"/>
      <w:numFmt w:val="bullet"/>
      <w:lvlText w:val="●"/>
      <w:lvlJc w:val="left"/>
      <w:pPr>
        <w:ind w:left="785" w:firstLine="425"/>
      </w:pPr>
      <w:rPr>
        <w:rFonts w:ascii="Arial" w:eastAsia="Arial" w:hAnsi="Arial" w:cs="Arial"/>
      </w:rPr>
    </w:lvl>
    <w:lvl w:ilvl="1">
      <w:start w:val="1"/>
      <w:numFmt w:val="bullet"/>
      <w:lvlText w:val="o"/>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num w:numId="1">
    <w:abstractNumId w:val="10"/>
  </w:num>
  <w:num w:numId="2">
    <w:abstractNumId w:val="29"/>
  </w:num>
  <w:num w:numId="3">
    <w:abstractNumId w:val="42"/>
  </w:num>
  <w:num w:numId="4">
    <w:abstractNumId w:val="0"/>
  </w:num>
  <w:num w:numId="5">
    <w:abstractNumId w:val="24"/>
  </w:num>
  <w:num w:numId="6">
    <w:abstractNumId w:val="20"/>
  </w:num>
  <w:num w:numId="7">
    <w:abstractNumId w:val="37"/>
  </w:num>
  <w:num w:numId="8">
    <w:abstractNumId w:val="11"/>
  </w:num>
  <w:num w:numId="9">
    <w:abstractNumId w:val="17"/>
  </w:num>
  <w:num w:numId="10">
    <w:abstractNumId w:val="22"/>
  </w:num>
  <w:num w:numId="11">
    <w:abstractNumId w:val="8"/>
  </w:num>
  <w:num w:numId="12">
    <w:abstractNumId w:val="28"/>
  </w:num>
  <w:num w:numId="13">
    <w:abstractNumId w:val="16"/>
  </w:num>
  <w:num w:numId="14">
    <w:abstractNumId w:val="40"/>
  </w:num>
  <w:num w:numId="15">
    <w:abstractNumId w:val="45"/>
  </w:num>
  <w:num w:numId="16">
    <w:abstractNumId w:val="15"/>
  </w:num>
  <w:num w:numId="17">
    <w:abstractNumId w:val="4"/>
  </w:num>
  <w:num w:numId="18">
    <w:abstractNumId w:val="25"/>
  </w:num>
  <w:num w:numId="19">
    <w:abstractNumId w:val="30"/>
  </w:num>
  <w:num w:numId="20">
    <w:abstractNumId w:val="39"/>
  </w:num>
  <w:num w:numId="21">
    <w:abstractNumId w:val="34"/>
  </w:num>
  <w:num w:numId="22">
    <w:abstractNumId w:val="14"/>
  </w:num>
  <w:num w:numId="23">
    <w:abstractNumId w:val="18"/>
  </w:num>
  <w:num w:numId="24">
    <w:abstractNumId w:val="26"/>
  </w:num>
  <w:num w:numId="25">
    <w:abstractNumId w:val="7"/>
  </w:num>
  <w:num w:numId="26">
    <w:abstractNumId w:val="32"/>
  </w:num>
  <w:num w:numId="27">
    <w:abstractNumId w:val="38"/>
  </w:num>
  <w:num w:numId="28">
    <w:abstractNumId w:val="1"/>
  </w:num>
  <w:num w:numId="29">
    <w:abstractNumId w:val="19"/>
  </w:num>
  <w:num w:numId="30">
    <w:abstractNumId w:val="31"/>
  </w:num>
  <w:num w:numId="31">
    <w:abstractNumId w:val="43"/>
  </w:num>
  <w:num w:numId="32">
    <w:abstractNumId w:val="3"/>
  </w:num>
  <w:num w:numId="33">
    <w:abstractNumId w:val="13"/>
  </w:num>
  <w:num w:numId="34">
    <w:abstractNumId w:val="41"/>
  </w:num>
  <w:num w:numId="35">
    <w:abstractNumId w:val="36"/>
  </w:num>
  <w:num w:numId="36">
    <w:abstractNumId w:val="33"/>
  </w:num>
  <w:num w:numId="37">
    <w:abstractNumId w:val="23"/>
  </w:num>
  <w:num w:numId="38">
    <w:abstractNumId w:val="6"/>
  </w:num>
  <w:num w:numId="39">
    <w:abstractNumId w:val="9"/>
  </w:num>
  <w:num w:numId="40">
    <w:abstractNumId w:val="35"/>
  </w:num>
  <w:num w:numId="41">
    <w:abstractNumId w:val="44"/>
  </w:num>
  <w:num w:numId="42">
    <w:abstractNumId w:val="21"/>
  </w:num>
  <w:num w:numId="43">
    <w:abstractNumId w:val="5"/>
  </w:num>
  <w:num w:numId="44">
    <w:abstractNumId w:val="12"/>
  </w:num>
  <w:num w:numId="45">
    <w:abstractNumId w:val="27"/>
  </w:num>
  <w:num w:numId="46">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C20"/>
    <w:rsid w:val="00044828"/>
    <w:rsid w:val="00104E3F"/>
    <w:rsid w:val="001805D8"/>
    <w:rsid w:val="00186421"/>
    <w:rsid w:val="001967C2"/>
    <w:rsid w:val="001A06AB"/>
    <w:rsid w:val="001B2C20"/>
    <w:rsid w:val="001D6410"/>
    <w:rsid w:val="00205A17"/>
    <w:rsid w:val="00321C8B"/>
    <w:rsid w:val="004743AD"/>
    <w:rsid w:val="00491511"/>
    <w:rsid w:val="005310E8"/>
    <w:rsid w:val="005408C8"/>
    <w:rsid w:val="005F0066"/>
    <w:rsid w:val="006238AF"/>
    <w:rsid w:val="006C1AB9"/>
    <w:rsid w:val="007A17F7"/>
    <w:rsid w:val="007A5CF1"/>
    <w:rsid w:val="007C11FF"/>
    <w:rsid w:val="007C6E84"/>
    <w:rsid w:val="008033F5"/>
    <w:rsid w:val="008172AB"/>
    <w:rsid w:val="00824D4D"/>
    <w:rsid w:val="008B308B"/>
    <w:rsid w:val="008D369A"/>
    <w:rsid w:val="00905AE3"/>
    <w:rsid w:val="009F17A7"/>
    <w:rsid w:val="00A20B14"/>
    <w:rsid w:val="00A41C74"/>
    <w:rsid w:val="00A62117"/>
    <w:rsid w:val="00B06079"/>
    <w:rsid w:val="00B57CF9"/>
    <w:rsid w:val="00BE2973"/>
    <w:rsid w:val="00C11D69"/>
    <w:rsid w:val="00C52A98"/>
    <w:rsid w:val="00CD58C8"/>
    <w:rsid w:val="00CE2EBD"/>
    <w:rsid w:val="00D1438B"/>
    <w:rsid w:val="00D504F7"/>
    <w:rsid w:val="00D51748"/>
    <w:rsid w:val="00D65656"/>
    <w:rsid w:val="00E31478"/>
    <w:rsid w:val="00E9656E"/>
    <w:rsid w:val="00FE0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BB5D"/>
  <w15:chartTrackingRefBased/>
  <w15:docId w15:val="{2EF683CA-4195-44B4-9DB1-AE61529F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7F7"/>
    <w:rPr>
      <w:color w:val="0563C1" w:themeColor="hyperlink"/>
      <w:u w:val="single"/>
    </w:rPr>
  </w:style>
  <w:style w:type="table" w:styleId="TableGrid">
    <w:name w:val="Table Grid"/>
    <w:basedOn w:val="TableNormal"/>
    <w:uiPriority w:val="39"/>
    <w:rsid w:val="007A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57CF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44828"/>
    <w:pPr>
      <w:spacing w:after="200" w:line="276" w:lineRule="auto"/>
      <w:ind w:left="720"/>
      <w:contextualSpacing/>
    </w:pPr>
  </w:style>
  <w:style w:type="paragraph" w:customStyle="1" w:styleId="TableBoldInd">
    <w:name w:val="Table Bold Ind"/>
    <w:basedOn w:val="Normal"/>
    <w:rsid w:val="00D65656"/>
    <w:pPr>
      <w:spacing w:after="0" w:line="260" w:lineRule="exact"/>
      <w:ind w:left="340" w:hanging="340"/>
    </w:pPr>
    <w:rPr>
      <w:rFonts w:ascii="B Helvetica Bold" w:eastAsia="Times New Roman" w:hAnsi="B Helvetica Bold" w:cs="Times New Roman"/>
      <w:szCs w:val="24"/>
      <w:lang w:val="en-US"/>
    </w:rPr>
  </w:style>
  <w:style w:type="paragraph" w:customStyle="1" w:styleId="Head3">
    <w:name w:val="Head 3"/>
    <w:basedOn w:val="Normal"/>
    <w:rsid w:val="00D65656"/>
    <w:pPr>
      <w:tabs>
        <w:tab w:val="left" w:pos="567"/>
      </w:tabs>
      <w:spacing w:after="113" w:line="240" w:lineRule="auto"/>
    </w:pPr>
    <w:rPr>
      <w:rFonts w:ascii="B Helvetica Bold" w:eastAsia="Times New Roman" w:hAnsi="B Helvetica Bold" w:cs="Times New Roman"/>
      <w:sz w:val="28"/>
      <w:szCs w:val="24"/>
      <w:lang w:val="en-US"/>
    </w:rPr>
  </w:style>
  <w:style w:type="character" w:styleId="PlaceholderText">
    <w:name w:val="Placeholder Text"/>
    <w:basedOn w:val="DefaultParagraphFont"/>
    <w:uiPriority w:val="99"/>
    <w:semiHidden/>
    <w:rsid w:val="00D65656"/>
    <w:rPr>
      <w:color w:val="808080"/>
    </w:rPr>
  </w:style>
  <w:style w:type="paragraph" w:customStyle="1" w:styleId="Glossary">
    <w:name w:val="Glossary"/>
    <w:basedOn w:val="Normal"/>
    <w:rsid w:val="00D65656"/>
    <w:pPr>
      <w:spacing w:after="0" w:line="240" w:lineRule="auto"/>
      <w:ind w:left="2268" w:hanging="2268"/>
    </w:pPr>
    <w:rPr>
      <w:rFonts w:ascii="Helvetica" w:eastAsia="Times New Roman" w:hAnsi="Helvetica" w:cs="Times New Roman"/>
      <w:szCs w:val="24"/>
      <w:lang w:val="en-US"/>
    </w:rPr>
  </w:style>
  <w:style w:type="paragraph" w:customStyle="1" w:styleId="TABLEBULLET11PT">
    <w:name w:val="TABLE BULLET 11 PT"/>
    <w:basedOn w:val="Normal"/>
    <w:next w:val="Glossary"/>
    <w:rsid w:val="00D65656"/>
    <w:pPr>
      <w:spacing w:after="0" w:line="260" w:lineRule="exact"/>
      <w:ind w:left="397" w:hanging="340"/>
    </w:pPr>
    <w:rPr>
      <w:rFonts w:ascii="Helvetica" w:eastAsia="Times New Roman" w:hAnsi="Helvetica" w:cs="Times New Roman"/>
      <w:szCs w:val="24"/>
      <w:lang w:val="en-US"/>
    </w:rPr>
  </w:style>
  <w:style w:type="paragraph" w:customStyle="1" w:styleId="BodyTextBOLD">
    <w:name w:val="Body Text BOLD"/>
    <w:basedOn w:val="Normal"/>
    <w:rsid w:val="007C11FF"/>
    <w:pPr>
      <w:spacing w:before="113" w:after="0" w:line="240" w:lineRule="auto"/>
    </w:pPr>
    <w:rPr>
      <w:rFonts w:ascii="B Helvetica Bold" w:eastAsia="Times New Roman" w:hAnsi="B Helvetica Bold" w:cs="Times New Roman"/>
      <w:szCs w:val="24"/>
      <w:lang w:val="en-US"/>
    </w:rPr>
  </w:style>
  <w:style w:type="paragraph" w:customStyle="1" w:styleId="TableBullet-dash">
    <w:name w:val="TableBullet-dash"/>
    <w:basedOn w:val="TABLEBULLET11PT"/>
    <w:qFormat/>
    <w:rsid w:val="007C11FF"/>
    <w:pPr>
      <w:numPr>
        <w:numId w:val="22"/>
      </w:numPr>
    </w:pPr>
    <w:rPr>
      <w:rFonts w:ascii="Times New Roman" w:hAnsi="Times New Roman"/>
      <w:lang w:val="en-AU"/>
    </w:rPr>
  </w:style>
  <w:style w:type="paragraph" w:customStyle="1" w:styleId="paragraph">
    <w:name w:val="paragraph"/>
    <w:basedOn w:val="Normal"/>
    <w:next w:val="TableBoldInd"/>
    <w:rsid w:val="00A20B14"/>
    <w:pPr>
      <w:spacing w:after="0" w:line="240" w:lineRule="auto"/>
    </w:pPr>
    <w:rPr>
      <w:rFonts w:ascii="Helvetica" w:eastAsia="Times New Roman" w:hAnsi="Helvetica" w:cs="Times New Roman"/>
      <w:sz w:val="6"/>
      <w:szCs w:val="24"/>
      <w:lang w:val="en-US"/>
    </w:rPr>
  </w:style>
  <w:style w:type="paragraph" w:customStyle="1" w:styleId="EnDash">
    <w:name w:val="En Dash"/>
    <w:basedOn w:val="Normal"/>
    <w:rsid w:val="00D51748"/>
    <w:pPr>
      <w:tabs>
        <w:tab w:val="left" w:pos="283"/>
      </w:tabs>
      <w:spacing w:after="0" w:line="240" w:lineRule="auto"/>
      <w:ind w:left="283" w:hanging="283"/>
      <w:jc w:val="both"/>
    </w:pPr>
    <w:rPr>
      <w:rFonts w:ascii="Helvetica" w:eastAsia="Times New Roman" w:hAnsi="Helvetica" w:cs="Times New Roman"/>
      <w:szCs w:val="24"/>
      <w:lang w:val="en-US"/>
    </w:rPr>
  </w:style>
  <w:style w:type="paragraph" w:customStyle="1" w:styleId="ContentpageNo">
    <w:name w:val="Content page No."/>
    <w:basedOn w:val="Normal"/>
    <w:next w:val="TABLEBULLET11PT"/>
    <w:rsid w:val="008B308B"/>
    <w:pPr>
      <w:tabs>
        <w:tab w:val="left" w:pos="567"/>
        <w:tab w:val="left" w:pos="1160"/>
        <w:tab w:val="right" w:leader="dot" w:pos="9014"/>
      </w:tabs>
      <w:spacing w:before="113" w:after="0" w:line="240" w:lineRule="auto"/>
    </w:pPr>
    <w:rPr>
      <w:rFonts w:ascii="Helvetica" w:eastAsia="Times New Roman" w:hAnsi="Helvetica"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wmf"/><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oleObject" Target="embeddings/oleObject18.bin"/><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7.wmf"/><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oleObject" Target="embeddings/oleObject19.bin"/><Relationship Id="rId1" Type="http://schemas.openxmlformats.org/officeDocument/2006/relationships/numbering" Target="numbering.xml"/><Relationship Id="rId6" Type="http://schemas.openxmlformats.org/officeDocument/2006/relationships/hyperlink" Target="http://syllabus.nesa.nsw.edu.au/assets/physics_stage_6/physics-stage-6-syllabus-2017.pdf" TargetMode="External"/><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6.wmf"/><Relationship Id="rId45" Type="http://schemas.openxmlformats.org/officeDocument/2006/relationships/oleObject" Target="embeddings/oleObject21.bin"/><Relationship Id="rId5" Type="http://schemas.openxmlformats.org/officeDocument/2006/relationships/hyperlink" Target="http://www.boardofstudies.nsw.edu.au/syllabus_hsc/pdf_doc/physics-st6-syl.pdf" TargetMode="Externa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5.wmf"/><Relationship Id="rId10" Type="http://schemas.openxmlformats.org/officeDocument/2006/relationships/image" Target="media/image4.png"/><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image" Target="media/image9.wmf"/><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7735</Words>
  <Characters>44090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Nguyen</dc:creator>
  <cp:keywords/>
  <dc:description/>
  <cp:lastModifiedBy>Gabriel Nguyen</cp:lastModifiedBy>
  <cp:revision>4</cp:revision>
  <dcterms:created xsi:type="dcterms:W3CDTF">2017-06-20T04:56:00Z</dcterms:created>
  <dcterms:modified xsi:type="dcterms:W3CDTF">2017-06-20T05:00:00Z</dcterms:modified>
</cp:coreProperties>
</file>