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A3C8A" w14:textId="376E016A" w:rsidR="00AF51B2" w:rsidRDefault="00AF51B2" w:rsidP="00AF51B2">
      <w:pPr>
        <w:pStyle w:val="Heading1"/>
        <w:jc w:val="center"/>
        <w:rPr>
          <w:sz w:val="3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31104" behindDoc="0" locked="0" layoutInCell="1" allowOverlap="1" wp14:anchorId="7551D887" wp14:editId="4F86E641">
                <wp:simplePos x="0" y="0"/>
                <wp:positionH relativeFrom="column">
                  <wp:posOffset>0</wp:posOffset>
                </wp:positionH>
                <wp:positionV relativeFrom="paragraph">
                  <wp:posOffset>-8585</wp:posOffset>
                </wp:positionV>
                <wp:extent cx="6339840" cy="0"/>
                <wp:effectExtent l="0" t="0" r="0" b="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F63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0;margin-top:-.7pt;width:499.2pt;height:0;z-index:251631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" strokeweight="1.25pt"/>
            </w:pict>
          </mc:Fallback>
        </mc:AlternateContent>
      </w:r>
      <w:r w:rsidR="001D5719">
        <w:rPr>
          <w:sz w:val="32"/>
        </w:rPr>
        <w:t>Specific Heat Capacity</w:t>
      </w:r>
    </w:p>
    <w:p w14:paraId="6B2154F2" w14:textId="538825BB" w:rsidR="00AF51B2" w:rsidRPr="00503EF5" w:rsidRDefault="00AF51B2" w:rsidP="00AF51B2"/>
    <w:p w14:paraId="78C4A772" w14:textId="5A953E11" w:rsidR="00AF51B2" w:rsidRDefault="00DA158C" w:rsidP="0057447F">
      <w:pPr>
        <w:spacing w:after="120"/>
        <w:rPr>
          <w:rStyle w:val="IntenseReference"/>
          <w:sz w:val="24"/>
        </w:rPr>
      </w:pPr>
      <w:r>
        <w:rPr>
          <w:rStyle w:val="IntenseReference"/>
          <w:sz w:val="24"/>
        </w:rPr>
        <w:t>Con</w:t>
      </w:r>
      <w:r w:rsidR="001D5719">
        <w:rPr>
          <w:rStyle w:val="IntenseReference"/>
          <w:sz w:val="24"/>
        </w:rPr>
        <w:t>tent</w:t>
      </w:r>
    </w:p>
    <w:p w14:paraId="2A7B0139" w14:textId="1DA85D80" w:rsidR="001D5719" w:rsidRDefault="001D5719" w:rsidP="001D5719">
      <w:pPr>
        <w:jc w:val="both"/>
        <w:rPr>
          <w:rStyle w:val="tgc"/>
          <w:rFonts w:cs="Arial"/>
          <w:sz w:val="22"/>
        </w:rPr>
      </w:pPr>
      <w:r w:rsidRPr="001D5719">
        <w:rPr>
          <w:rStyle w:val="tgc"/>
          <w:rFonts w:cs="Arial"/>
          <w:sz w:val="22"/>
        </w:rPr>
        <w:t>The pre</w:t>
      </w:r>
      <w:r>
        <w:rPr>
          <w:rStyle w:val="tgc"/>
          <w:rFonts w:cs="Arial"/>
          <w:sz w:val="22"/>
        </w:rPr>
        <w:t xml:space="preserve">vious two topics </w:t>
      </w:r>
      <w:r w:rsidR="003B7EE1">
        <w:rPr>
          <w:rStyle w:val="tgc"/>
          <w:rFonts w:cs="Arial"/>
          <w:noProof/>
          <w:sz w:val="22"/>
        </w:rPr>
        <w:t>deal with</w:t>
      </w:r>
      <w:r>
        <w:rPr>
          <w:rStyle w:val="tgc"/>
          <w:rFonts w:cs="Arial"/>
          <w:sz w:val="22"/>
        </w:rPr>
        <w:t xml:space="preserve"> heat or thermal energy and the difference between temperature and</w:t>
      </w:r>
      <w:r w:rsidR="003B7EE1">
        <w:rPr>
          <w:rStyle w:val="tgc"/>
          <w:rFonts w:cs="Arial"/>
          <w:sz w:val="22"/>
        </w:rPr>
        <w:t xml:space="preserve"> internal energy</w:t>
      </w:r>
      <w:r>
        <w:rPr>
          <w:rStyle w:val="tgc"/>
          <w:rFonts w:cs="Arial"/>
          <w:sz w:val="22"/>
        </w:rPr>
        <w:t xml:space="preserve"> </w:t>
      </w:r>
      <w:r w:rsidR="003B7EE1">
        <w:rPr>
          <w:rStyle w:val="tgc"/>
          <w:rFonts w:cs="Arial"/>
          <w:sz w:val="22"/>
        </w:rPr>
        <w:t>(</w:t>
      </w:r>
      <w:r>
        <w:rPr>
          <w:rStyle w:val="tgc"/>
          <w:rFonts w:cs="Arial"/>
          <w:sz w:val="22"/>
        </w:rPr>
        <w:t>the kinetic energy of particles within an object</w:t>
      </w:r>
      <w:r w:rsidR="003B7EE1">
        <w:rPr>
          <w:rStyle w:val="tgc"/>
          <w:rFonts w:cs="Arial"/>
          <w:sz w:val="22"/>
        </w:rPr>
        <w:t>)</w:t>
      </w:r>
      <w:r>
        <w:rPr>
          <w:rStyle w:val="tgc"/>
          <w:rFonts w:cs="Arial"/>
          <w:sz w:val="22"/>
        </w:rPr>
        <w:t xml:space="preserve">. The symbol for thermal energy is </w:t>
      </w:r>
      <m:oMath>
        <m:r>
          <w:rPr>
            <w:rStyle w:val="tgc"/>
            <w:rFonts w:ascii="Cambria Math" w:hAnsi="Cambria Math" w:cs="Arial"/>
            <w:sz w:val="22"/>
          </w:rPr>
          <m:t>Q</m:t>
        </m:r>
      </m:oMath>
      <w:r w:rsidR="003B7EE1">
        <w:rPr>
          <w:rStyle w:val="tgc"/>
          <w:rFonts w:cs="Arial"/>
          <w:sz w:val="22"/>
        </w:rPr>
        <w:t xml:space="preserve"> and has units of j</w:t>
      </w:r>
      <w:r>
        <w:rPr>
          <w:rStyle w:val="tgc"/>
          <w:rFonts w:cs="Arial"/>
          <w:sz w:val="22"/>
        </w:rPr>
        <w:t xml:space="preserve">oules (J). </w:t>
      </w:r>
      <w:r w:rsidR="003B7EE1">
        <w:rPr>
          <w:rStyle w:val="tgc"/>
          <w:rFonts w:cs="Arial"/>
          <w:sz w:val="22"/>
        </w:rPr>
        <w:t xml:space="preserve">A </w:t>
      </w:r>
      <w:r>
        <w:rPr>
          <w:rStyle w:val="tgc"/>
          <w:rFonts w:cs="Arial"/>
          <w:sz w:val="22"/>
        </w:rPr>
        <w:t>change in temperature result</w:t>
      </w:r>
      <w:r w:rsidR="003B7EE1">
        <w:rPr>
          <w:rStyle w:val="tgc"/>
          <w:rFonts w:cs="Arial"/>
          <w:sz w:val="22"/>
        </w:rPr>
        <w:t>s</w:t>
      </w:r>
      <w:r>
        <w:rPr>
          <w:rStyle w:val="tgc"/>
          <w:rFonts w:cs="Arial"/>
          <w:sz w:val="22"/>
        </w:rPr>
        <w:t xml:space="preserve"> in a change in thermal energy. </w:t>
      </w:r>
      <w:r w:rsidR="003B7EE1">
        <w:rPr>
          <w:rStyle w:val="tgc"/>
          <w:rFonts w:cs="Arial"/>
          <w:sz w:val="22"/>
        </w:rPr>
        <w:t>Writing</w:t>
      </w:r>
      <w:r w:rsidR="00A57054">
        <w:rPr>
          <w:rStyle w:val="tgc"/>
          <w:rFonts w:cs="Arial"/>
          <w:sz w:val="22"/>
        </w:rPr>
        <w:t xml:space="preserve"> the mass of an object as </w:t>
      </w:r>
      <m:oMath>
        <m:r>
          <w:rPr>
            <w:rStyle w:val="tgc"/>
            <w:rFonts w:ascii="Cambria Math" w:hAnsi="Cambria Math" w:cs="Arial"/>
            <w:sz w:val="22"/>
          </w:rPr>
          <m:t>m</m:t>
        </m:r>
      </m:oMath>
      <w:r w:rsidR="003B7EE1">
        <w:rPr>
          <w:rStyle w:val="tgc"/>
          <w:rFonts w:cs="Arial"/>
          <w:sz w:val="22"/>
        </w:rPr>
        <w:t>,</w:t>
      </w:r>
      <w:r w:rsidR="00A57054">
        <w:rPr>
          <w:rStyle w:val="tgc"/>
          <w:rFonts w:cs="Arial"/>
          <w:sz w:val="22"/>
        </w:rPr>
        <w:t xml:space="preserve"> the </w:t>
      </w:r>
      <w:r w:rsidR="003B7EE1">
        <w:rPr>
          <w:rStyle w:val="tgc"/>
          <w:rFonts w:cs="Arial"/>
          <w:sz w:val="22"/>
        </w:rPr>
        <w:t xml:space="preserve">initial and final </w:t>
      </w:r>
      <w:r w:rsidR="00A57054">
        <w:rPr>
          <w:rStyle w:val="tgc"/>
          <w:rFonts w:cs="Arial"/>
          <w:sz w:val="22"/>
        </w:rPr>
        <w:t>temperature</w:t>
      </w:r>
      <w:r w:rsidR="003B7EE1">
        <w:rPr>
          <w:rStyle w:val="tgc"/>
          <w:rFonts w:cs="Arial"/>
          <w:sz w:val="22"/>
        </w:rPr>
        <w:t>s</w:t>
      </w:r>
      <w:r w:rsidR="00A57054">
        <w:rPr>
          <w:rStyle w:val="tgc"/>
          <w:rFonts w:cs="Arial"/>
          <w:sz w:val="22"/>
        </w:rPr>
        <w:t xml:space="preserve"> of the object </w:t>
      </w:r>
      <m:oMath>
        <m:sSub>
          <m:sSubPr>
            <m:ctrlPr>
              <w:rPr>
                <w:rStyle w:val="tgc"/>
                <w:rFonts w:ascii="Cambria Math" w:hAnsi="Cambria Math" w:cs="Arial"/>
                <w:i/>
                <w:sz w:val="22"/>
              </w:rPr>
            </m:ctrlPr>
          </m:sSubPr>
          <m:e>
            <m:r>
              <w:rPr>
                <w:rStyle w:val="tgc"/>
                <w:rFonts w:ascii="Cambria Math" w:hAnsi="Cambria Math" w:cs="Arial"/>
                <w:sz w:val="22"/>
              </w:rPr>
              <m:t>T</m:t>
            </m:r>
          </m:e>
          <m:sub>
            <m:r>
              <w:rPr>
                <w:rStyle w:val="tgc"/>
                <w:rFonts w:ascii="Cambria Math" w:hAnsi="Cambria Math" w:cs="Arial"/>
                <w:sz w:val="22"/>
              </w:rPr>
              <m:t>1</m:t>
            </m:r>
          </m:sub>
        </m:sSub>
      </m:oMath>
      <w:r w:rsidR="00A57054">
        <w:rPr>
          <w:rStyle w:val="tgc"/>
          <w:rFonts w:cs="Arial"/>
          <w:sz w:val="22"/>
        </w:rPr>
        <w:t xml:space="preserve"> </w:t>
      </w:r>
      <w:r w:rsidR="003B7EE1">
        <w:rPr>
          <w:rStyle w:val="tgc"/>
          <w:rFonts w:cs="Arial"/>
          <w:sz w:val="22"/>
        </w:rPr>
        <w:t>and</w:t>
      </w:r>
      <w:r w:rsidR="00A57054">
        <w:rPr>
          <w:rStyle w:val="tgc"/>
          <w:rFonts w:cs="Arial"/>
          <w:sz w:val="22"/>
        </w:rPr>
        <w:t xml:space="preserve"> </w:t>
      </w:r>
      <m:oMath>
        <m:sSub>
          <m:sSubPr>
            <m:ctrlPr>
              <w:rPr>
                <w:rStyle w:val="tgc"/>
                <w:rFonts w:ascii="Cambria Math" w:hAnsi="Cambria Math" w:cs="Arial"/>
                <w:i/>
                <w:sz w:val="22"/>
              </w:rPr>
            </m:ctrlPr>
          </m:sSubPr>
          <m:e>
            <m:r>
              <w:rPr>
                <w:rStyle w:val="tgc"/>
                <w:rFonts w:ascii="Cambria Math" w:hAnsi="Cambria Math" w:cs="Arial"/>
                <w:sz w:val="22"/>
              </w:rPr>
              <m:t>T</m:t>
            </m:r>
          </m:e>
          <m:sub>
            <m:r>
              <w:rPr>
                <w:rStyle w:val="tgc"/>
                <w:rFonts w:ascii="Cambria Math" w:hAnsi="Cambria Math" w:cs="Arial"/>
                <w:sz w:val="22"/>
              </w:rPr>
              <m:t>2</m:t>
            </m:r>
          </m:sub>
        </m:sSub>
      </m:oMath>
      <w:r w:rsidR="003B7EE1">
        <w:rPr>
          <w:rStyle w:val="tgc"/>
          <w:rFonts w:cs="Arial"/>
          <w:sz w:val="22"/>
        </w:rPr>
        <w:t xml:space="preserve"> and</w:t>
      </w:r>
      <w:r w:rsidR="00A57054">
        <w:rPr>
          <w:rStyle w:val="tgc"/>
          <w:rFonts w:cs="Arial"/>
          <w:sz w:val="22"/>
        </w:rPr>
        <w:t xml:space="preserve"> the resulting</w:t>
      </w:r>
      <w:r w:rsidR="003B7EE1">
        <w:rPr>
          <w:rStyle w:val="tgc"/>
          <w:rFonts w:cs="Arial"/>
          <w:sz w:val="22"/>
        </w:rPr>
        <w:t xml:space="preserve"> change in thermal energy as Q, we have the equation</w:t>
      </w:r>
    </w:p>
    <w:p w14:paraId="63400899" w14:textId="77777777" w:rsidR="00A57054" w:rsidRDefault="00A57054" w:rsidP="001D5719">
      <w:pPr>
        <w:jc w:val="both"/>
        <w:rPr>
          <w:rStyle w:val="tgc"/>
          <w:rFonts w:cs="Arial"/>
          <w:sz w:val="22"/>
        </w:rPr>
      </w:pPr>
    </w:p>
    <w:p w14:paraId="50962B00" w14:textId="6907C6AA" w:rsidR="00A57054" w:rsidRPr="00A57054" w:rsidRDefault="00A57054" w:rsidP="001D5719">
      <w:pPr>
        <w:jc w:val="both"/>
        <w:rPr>
          <w:rStyle w:val="tgc"/>
          <w:rFonts w:cs="Arial"/>
          <w:sz w:val="22"/>
        </w:rPr>
      </w:pPr>
      <m:oMathPara>
        <m:oMath>
          <m:r>
            <w:rPr>
              <w:rStyle w:val="tgc"/>
              <w:rFonts w:ascii="Cambria Math" w:hAnsi="Cambria Math" w:cs="Arial"/>
              <w:sz w:val="22"/>
            </w:rPr>
            <m:t>Q</m:t>
          </m:r>
          <m:r>
            <m:rPr>
              <m:aln/>
            </m:rPr>
            <w:rPr>
              <w:rStyle w:val="tgc"/>
              <w:rFonts w:ascii="Cambria Math" w:hAnsi="Cambria Math" w:cs="Arial"/>
              <w:sz w:val="22"/>
            </w:rPr>
            <m:t>=mc(</m:t>
          </m:r>
          <m:sSub>
            <m:sSubPr>
              <m:ctrlPr>
                <w:rPr>
                  <w:rStyle w:val="tgc"/>
                  <w:rFonts w:ascii="Cambria Math" w:hAnsi="Cambria Math" w:cs="Arial"/>
                  <w:i/>
                  <w:sz w:val="22"/>
                </w:rPr>
              </m:ctrlPr>
            </m:sSubPr>
            <m:e>
              <m:r>
                <w:rPr>
                  <w:rStyle w:val="tgc"/>
                  <w:rFonts w:ascii="Cambria Math" w:hAnsi="Cambria Math" w:cs="Arial"/>
                  <w:sz w:val="22"/>
                </w:rPr>
                <m:t>T</m:t>
              </m:r>
            </m:e>
            <m:sub>
              <m:r>
                <w:rPr>
                  <w:rStyle w:val="tgc"/>
                  <w:rFonts w:ascii="Cambria Math" w:hAnsi="Cambria Math" w:cs="Arial"/>
                  <w:sz w:val="22"/>
                </w:rPr>
                <m:t>2</m:t>
              </m:r>
            </m:sub>
          </m:sSub>
          <m:r>
            <w:rPr>
              <w:rStyle w:val="tgc"/>
              <w:rFonts w:ascii="Cambria Math" w:hAnsi="Cambria Math" w:cs="Arial"/>
              <w:sz w:val="22"/>
            </w:rPr>
            <m:t>-</m:t>
          </m:r>
          <m:sSub>
            <m:sSubPr>
              <m:ctrlPr>
                <w:rPr>
                  <w:rStyle w:val="tgc"/>
                  <w:rFonts w:ascii="Cambria Math" w:hAnsi="Cambria Math" w:cs="Arial"/>
                  <w:i/>
                  <w:sz w:val="22"/>
                </w:rPr>
              </m:ctrlPr>
            </m:sSubPr>
            <m:e>
              <m:r>
                <w:rPr>
                  <w:rStyle w:val="tgc"/>
                  <w:rFonts w:ascii="Cambria Math" w:hAnsi="Cambria Math" w:cs="Arial"/>
                  <w:sz w:val="22"/>
                </w:rPr>
                <m:t>T</m:t>
              </m:r>
            </m:e>
            <m:sub>
              <m:r>
                <w:rPr>
                  <w:rStyle w:val="tgc"/>
                  <w:rFonts w:ascii="Cambria Math" w:hAnsi="Cambria Math" w:cs="Arial"/>
                  <w:sz w:val="22"/>
                </w:rPr>
                <m:t>1</m:t>
              </m:r>
            </m:sub>
          </m:sSub>
          <m:r>
            <w:rPr>
              <w:rStyle w:val="tgc"/>
              <w:rFonts w:ascii="Cambria Math" w:hAnsi="Cambria Math" w:cs="Arial"/>
              <w:sz w:val="22"/>
            </w:rPr>
            <m:t>)</m:t>
          </m:r>
          <m:r>
            <m:rPr>
              <m:sty m:val="p"/>
            </m:rPr>
            <w:rPr>
              <w:rStyle w:val="tgc"/>
              <w:rFonts w:cs="Arial"/>
              <w:sz w:val="22"/>
            </w:rPr>
            <w:br/>
          </m:r>
        </m:oMath>
        <m:oMath>
          <m:r>
            <w:rPr>
              <w:rStyle w:val="tgc"/>
              <w:rFonts w:ascii="Cambria Math" w:hAnsi="Cambria Math" w:cs="Arial"/>
              <w:sz w:val="22"/>
            </w:rPr>
            <m:t>Q</m:t>
          </m:r>
          <m:r>
            <m:rPr>
              <m:aln/>
            </m:rPr>
            <w:rPr>
              <w:rStyle w:val="tgc"/>
              <w:rFonts w:ascii="Cambria Math" w:hAnsi="Cambria Math" w:cs="Arial"/>
              <w:sz w:val="22"/>
            </w:rPr>
            <m:t>=mc∆T</m:t>
          </m:r>
        </m:oMath>
      </m:oMathPara>
    </w:p>
    <w:p w14:paraId="7727169A" w14:textId="77777777" w:rsidR="00A57054" w:rsidRPr="00A57054" w:rsidRDefault="00A57054" w:rsidP="001D5719">
      <w:pPr>
        <w:jc w:val="both"/>
        <w:rPr>
          <w:rStyle w:val="tgc"/>
          <w:rFonts w:cs="Arial"/>
          <w:sz w:val="22"/>
        </w:rPr>
      </w:pPr>
    </w:p>
    <w:p w14:paraId="7A61CAC6" w14:textId="78463433" w:rsidR="00A57054" w:rsidRDefault="003B7EE1" w:rsidP="003B7EE1">
      <w:pPr>
        <w:spacing w:after="80"/>
        <w:jc w:val="both"/>
        <w:rPr>
          <w:rStyle w:val="tgc"/>
          <w:rFonts w:cs="Arial"/>
          <w:sz w:val="22"/>
        </w:rPr>
      </w:pPr>
      <w:r>
        <w:rPr>
          <w:rStyle w:val="tgc"/>
          <w:rFonts w:cs="Arial"/>
          <w:sz w:val="22"/>
        </w:rPr>
        <w:t>In this</w:t>
      </w:r>
      <w:r w:rsidR="00A57054">
        <w:rPr>
          <w:rStyle w:val="tgc"/>
          <w:rFonts w:cs="Arial"/>
          <w:sz w:val="22"/>
        </w:rPr>
        <w:t xml:space="preserve"> </w:t>
      </w:r>
      <w:r w:rsidR="00A57054" w:rsidRPr="00FE548F">
        <w:rPr>
          <w:rStyle w:val="tgc"/>
          <w:rFonts w:cs="Arial"/>
          <w:noProof/>
          <w:sz w:val="22"/>
        </w:rPr>
        <w:t>equation</w:t>
      </w:r>
      <w:r w:rsidR="00FE548F">
        <w:rPr>
          <w:rStyle w:val="tgc"/>
          <w:rFonts w:cs="Arial"/>
          <w:noProof/>
          <w:sz w:val="22"/>
        </w:rPr>
        <w:t>,</w:t>
      </w:r>
      <w:r w:rsidR="00A57054">
        <w:rPr>
          <w:rStyle w:val="tgc"/>
          <w:rFonts w:cs="Arial"/>
          <w:sz w:val="22"/>
        </w:rPr>
        <w:t xml:space="preserve"> </w:t>
      </w:r>
      <m:oMath>
        <m:r>
          <w:rPr>
            <w:rStyle w:val="tgc"/>
            <w:rFonts w:ascii="Cambria Math" w:hAnsi="Cambria Math" w:cs="Arial"/>
            <w:sz w:val="22"/>
          </w:rPr>
          <m:t>c</m:t>
        </m:r>
      </m:oMath>
      <w:r w:rsidR="00A57054">
        <w:rPr>
          <w:rStyle w:val="tgc"/>
          <w:rFonts w:cs="Arial"/>
          <w:sz w:val="22"/>
        </w:rPr>
        <w:t xml:space="preserve"> is a </w:t>
      </w:r>
      <w:r>
        <w:rPr>
          <w:rStyle w:val="tgc"/>
          <w:rFonts w:cs="Arial"/>
          <w:sz w:val="22"/>
        </w:rPr>
        <w:t>property of matter</w:t>
      </w:r>
      <w:r w:rsidR="00A57054">
        <w:rPr>
          <w:rStyle w:val="tgc"/>
          <w:rFonts w:cs="Arial"/>
          <w:sz w:val="22"/>
        </w:rPr>
        <w:t xml:space="preserve"> called the specific heat capacity. The specific heat capacity is defined as the amount of </w:t>
      </w:r>
      <w:r>
        <w:rPr>
          <w:rStyle w:val="tgc"/>
          <w:rFonts w:cs="Arial"/>
          <w:sz w:val="22"/>
        </w:rPr>
        <w:t>thermal energy</w:t>
      </w:r>
      <w:r w:rsidR="00A57054">
        <w:rPr>
          <w:rStyle w:val="tgc"/>
          <w:rFonts w:cs="Arial"/>
          <w:sz w:val="22"/>
        </w:rPr>
        <w:t xml:space="preserve"> need</w:t>
      </w:r>
      <w:r w:rsidR="00F52E8F">
        <w:rPr>
          <w:rStyle w:val="tgc"/>
          <w:rFonts w:cs="Arial"/>
          <w:sz w:val="22"/>
        </w:rPr>
        <w:t>ed</w:t>
      </w:r>
      <w:r w:rsidR="00A57054">
        <w:rPr>
          <w:rStyle w:val="tgc"/>
          <w:rFonts w:cs="Arial"/>
          <w:sz w:val="22"/>
        </w:rPr>
        <w:t xml:space="preserve"> to raise the temperature of a </w:t>
      </w:r>
      <m:oMath>
        <m:r>
          <m:rPr>
            <m:nor/>
          </m:rPr>
          <w:rPr>
            <w:rStyle w:val="tgc"/>
            <w:rFonts w:ascii="Cambria Math" w:hAnsi="Cambria Math" w:cs="Arial"/>
            <w:sz w:val="22"/>
          </w:rPr>
          <m:t>1 kg</m:t>
        </m:r>
      </m:oMath>
      <w:r w:rsidR="00A57054">
        <w:rPr>
          <w:rStyle w:val="tgc"/>
          <w:rFonts w:cs="Arial"/>
          <w:sz w:val="22"/>
        </w:rPr>
        <w:t xml:space="preserve"> object </w:t>
      </w:r>
      <w:r w:rsidR="00240B21">
        <w:rPr>
          <w:rStyle w:val="tgc"/>
          <w:rFonts w:cs="Arial"/>
          <w:sz w:val="22"/>
        </w:rPr>
        <w:t xml:space="preserve">by </w:t>
      </w:r>
      <m:oMath>
        <m:r>
          <w:rPr>
            <w:rStyle w:val="tgc"/>
            <w:rFonts w:ascii="Cambria Math" w:hAnsi="Cambria Math" w:cs="Arial"/>
            <w:sz w:val="22"/>
          </w:rPr>
          <m:t>1 ℃</m:t>
        </m:r>
      </m:oMath>
      <w:r w:rsidR="00A57054">
        <w:rPr>
          <w:rStyle w:val="tgc"/>
          <w:rFonts w:cs="Arial"/>
          <w:sz w:val="22"/>
        </w:rPr>
        <w:t>.</w:t>
      </w:r>
      <w:r w:rsidR="00240B21">
        <w:rPr>
          <w:rStyle w:val="tgc"/>
          <w:rFonts w:cs="Arial"/>
          <w:sz w:val="22"/>
        </w:rPr>
        <w:t xml:space="preserve"> The SI unit for specific heat is </w:t>
      </w:r>
      <m:oMath>
        <m:r>
          <m:rPr>
            <m:nor/>
          </m:rPr>
          <w:rPr>
            <w:rFonts w:ascii="Cambria Math" w:hAnsi="Cambria Math" w:cs="Arial"/>
            <w:noProof/>
            <w:sz w:val="22"/>
          </w:rPr>
          <m:t>J/(kg.℃</m:t>
        </m:r>
        <m:r>
          <w:rPr>
            <w:rFonts w:ascii="Cambria Math" w:hAnsi="Cambria Math" w:cs="Arial"/>
            <w:noProof/>
            <w:sz w:val="22"/>
          </w:rPr>
          <m:t>)</m:t>
        </m:r>
      </m:oMath>
      <w:r w:rsidR="00240B21">
        <w:rPr>
          <w:rFonts w:cs="Arial"/>
          <w:sz w:val="22"/>
        </w:rPr>
        <w:t>.</w:t>
      </w:r>
      <w:r w:rsidR="00A57054" w:rsidRPr="00A57054">
        <w:rPr>
          <w:rStyle w:val="tgc"/>
          <w:rFonts w:cs="Arial"/>
          <w:sz w:val="22"/>
        </w:rPr>
        <w:t xml:space="preserve"> </w:t>
      </w:r>
      <w:r w:rsidR="00A57054">
        <w:rPr>
          <w:rStyle w:val="tgc"/>
          <w:rFonts w:cs="Arial"/>
          <w:sz w:val="22"/>
        </w:rPr>
        <w:t xml:space="preserve">Different materials will behave differently to a change in temperature and is described by the value of the specific heat capacity. The change in temperature </w:t>
      </w:r>
      <m:oMath>
        <m:r>
          <w:rPr>
            <w:rStyle w:val="tgc"/>
            <w:rFonts w:ascii="Cambria Math" w:hAnsi="Cambria Math" w:cs="Arial"/>
            <w:sz w:val="22"/>
          </w:rPr>
          <m:t>∆T</m:t>
        </m:r>
      </m:oMath>
      <w:r w:rsidR="00A57054">
        <w:rPr>
          <w:rStyle w:val="tgc"/>
          <w:rFonts w:cs="Arial"/>
          <w:sz w:val="22"/>
        </w:rPr>
        <w:t xml:space="preserve"> can </w:t>
      </w:r>
      <w:r>
        <w:rPr>
          <w:rStyle w:val="tgc"/>
          <w:rFonts w:cs="Arial"/>
          <w:sz w:val="22"/>
        </w:rPr>
        <w:t>either be positive or negative depending on whether thermal energy is entering or leaving the body.</w:t>
      </w:r>
    </w:p>
    <w:p w14:paraId="254E2FB2" w14:textId="3B0845EC" w:rsidR="00A57054" w:rsidRPr="00A57054" w:rsidRDefault="00A57054" w:rsidP="00A57054">
      <w:pPr>
        <w:jc w:val="both"/>
        <w:rPr>
          <w:rStyle w:val="tgc"/>
          <w:rFonts w:cs="Arial"/>
          <w:sz w:val="22"/>
        </w:rPr>
      </w:pPr>
    </w:p>
    <w:p w14:paraId="632B680C" w14:textId="203D0CA5" w:rsidR="00A57054" w:rsidRPr="00240B21" w:rsidRDefault="00240B21" w:rsidP="00240B21">
      <w:pPr>
        <w:spacing w:after="120"/>
        <w:rPr>
          <w:rStyle w:val="IntenseReference"/>
          <w:sz w:val="24"/>
        </w:rPr>
      </w:pPr>
      <w:r w:rsidRPr="00240B21">
        <w:rPr>
          <w:rStyle w:val="IntenseReference"/>
          <w:sz w:val="24"/>
        </w:rPr>
        <w:t>Example</w:t>
      </w:r>
      <w:r w:rsidR="00133178">
        <w:rPr>
          <w:rStyle w:val="IntenseReference"/>
          <w:sz w:val="24"/>
        </w:rPr>
        <w:t xml:space="preserve"> - Laboratory</w:t>
      </w:r>
    </w:p>
    <w:p w14:paraId="3523A898" w14:textId="3999237E" w:rsidR="00240B21" w:rsidRDefault="00F52E8F" w:rsidP="00240B21">
      <w:pPr>
        <w:jc w:val="both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drawing>
          <wp:anchor distT="0" distB="0" distL="114300" distR="114300" simplePos="0" relativeHeight="251669504" behindDoc="0" locked="0" layoutInCell="1" allowOverlap="1" wp14:anchorId="6BC70FF8" wp14:editId="40B6AB54">
            <wp:simplePos x="0" y="0"/>
            <wp:positionH relativeFrom="page">
              <wp:align>center</wp:align>
            </wp:positionH>
            <wp:positionV relativeFrom="paragraph">
              <wp:posOffset>338161</wp:posOffset>
            </wp:positionV>
            <wp:extent cx="3100070" cy="1896745"/>
            <wp:effectExtent l="0" t="0" r="5080" b="8255"/>
            <wp:wrapTopAndBottom/>
            <wp:docPr id="43" name="Picture 43" descr="A picture containing devic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Beak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0070" cy="1896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0B21">
        <w:rPr>
          <w:rFonts w:cs="Arial"/>
          <w:noProof/>
          <w:sz w:val="22"/>
        </w:rPr>
        <w:t xml:space="preserve">Consider </w:t>
      </w:r>
      <w:r w:rsidR="003B7EE1">
        <w:rPr>
          <w:rFonts w:cs="Arial"/>
          <w:noProof/>
          <w:sz w:val="22"/>
        </w:rPr>
        <w:t xml:space="preserve">equal masses of </w:t>
      </w:r>
      <m:oMath>
        <m:r>
          <m:rPr>
            <m:nor/>
          </m:rPr>
          <w:rPr>
            <w:rStyle w:val="tgc"/>
            <w:rFonts w:ascii="Cambria Math" w:hAnsi="Cambria Math" w:cs="Arial"/>
            <w:sz w:val="22"/>
          </w:rPr>
          <m:t xml:space="preserve">1 </m:t>
        </m:r>
        <m:r>
          <m:rPr>
            <m:nor/>
          </m:rPr>
          <w:rPr>
            <w:rStyle w:val="tgc"/>
            <w:rFonts w:ascii="Cambria Math" w:hAnsi="Cambria Math" w:cs="Arial"/>
            <w:noProof/>
            <w:sz w:val="22"/>
          </w:rPr>
          <m:t>kg</m:t>
        </m:r>
      </m:oMath>
      <w:r w:rsidR="003B7EE1">
        <w:rPr>
          <w:rFonts w:cs="Arial"/>
          <w:noProof/>
          <w:sz w:val="22"/>
        </w:rPr>
        <w:t xml:space="preserve"> of </w:t>
      </w:r>
      <w:r w:rsidR="00240B21">
        <w:rPr>
          <w:rFonts w:cs="Arial"/>
          <w:noProof/>
          <w:sz w:val="22"/>
        </w:rPr>
        <w:t xml:space="preserve">water and glycerine in </w:t>
      </w:r>
      <w:r w:rsidR="00240B21" w:rsidRPr="005B4525">
        <w:rPr>
          <w:rFonts w:cs="Arial"/>
          <w:noProof/>
          <w:sz w:val="22"/>
        </w:rPr>
        <w:t>separate</w:t>
      </w:r>
      <w:r w:rsidR="00240B21">
        <w:rPr>
          <w:rFonts w:cs="Arial"/>
          <w:noProof/>
          <w:sz w:val="22"/>
        </w:rPr>
        <w:t xml:space="preserve"> beaker</w:t>
      </w:r>
      <w:r w:rsidR="003B7EE1">
        <w:rPr>
          <w:rFonts w:cs="Arial"/>
          <w:noProof/>
          <w:sz w:val="22"/>
        </w:rPr>
        <w:t>s,</w:t>
      </w:r>
      <w:r w:rsidR="00240B21">
        <w:rPr>
          <w:rFonts w:cs="Arial"/>
          <w:noProof/>
          <w:sz w:val="22"/>
        </w:rPr>
        <w:t xml:space="preserve"> both initially at the same temperature </w:t>
      </w:r>
      <m:oMath>
        <m:sSub>
          <m:sSubPr>
            <m:ctrlPr>
              <w:rPr>
                <w:rFonts w:ascii="Cambria Math" w:hAnsi="Cambria Math" w:cs="Arial"/>
                <w:i/>
                <w:noProof/>
                <w:sz w:val="22"/>
              </w:rPr>
            </m:ctrlPr>
          </m:sSubPr>
          <m:e>
            <m:r>
              <w:rPr>
                <w:rFonts w:ascii="Cambria Math" w:hAnsi="Cambria Math" w:cs="Arial"/>
                <w:noProof/>
                <w:sz w:val="22"/>
              </w:rPr>
              <m:t>T</m:t>
            </m:r>
          </m:e>
          <m:sub>
            <m:r>
              <w:rPr>
                <w:rFonts w:ascii="Cambria Math" w:hAnsi="Cambria Math" w:cs="Arial"/>
                <w:noProof/>
                <w:sz w:val="22"/>
              </w:rPr>
              <m:t>1</m:t>
            </m:r>
          </m:sub>
        </m:sSub>
      </m:oMath>
      <w:r w:rsidR="00240B21">
        <w:rPr>
          <w:rFonts w:cs="Arial"/>
          <w:noProof/>
          <w:sz w:val="22"/>
        </w:rPr>
        <w:t>.</w:t>
      </w:r>
    </w:p>
    <w:p w14:paraId="31CACE99" w14:textId="1056CC1D" w:rsidR="00240B21" w:rsidRDefault="00240B21" w:rsidP="00A5554B">
      <w:pPr>
        <w:spacing w:before="120"/>
        <w:jc w:val="both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 xml:space="preserve">As both beakers </w:t>
      </w:r>
      <w:r w:rsidR="003B7EE1">
        <w:rPr>
          <w:rFonts w:cs="Arial"/>
          <w:noProof/>
          <w:sz w:val="22"/>
        </w:rPr>
        <w:t xml:space="preserve">are heated </w:t>
      </w:r>
      <w:r>
        <w:rPr>
          <w:rFonts w:cs="Arial"/>
          <w:noProof/>
          <w:sz w:val="22"/>
        </w:rPr>
        <w:t>the temperature</w:t>
      </w:r>
      <w:r w:rsidR="003B7EE1">
        <w:rPr>
          <w:rFonts w:cs="Arial"/>
          <w:noProof/>
          <w:sz w:val="22"/>
        </w:rPr>
        <w:t>s</w:t>
      </w:r>
      <w:r>
        <w:rPr>
          <w:rFonts w:cs="Arial"/>
          <w:noProof/>
          <w:sz w:val="22"/>
        </w:rPr>
        <w:t xml:space="preserve"> as shown </w:t>
      </w:r>
      <w:r w:rsidR="003B7EE1">
        <w:rPr>
          <w:rFonts w:cs="Arial"/>
          <w:noProof/>
          <w:sz w:val="22"/>
        </w:rPr>
        <w:t>by</w:t>
      </w:r>
      <w:r>
        <w:rPr>
          <w:rFonts w:cs="Arial"/>
          <w:noProof/>
          <w:sz w:val="22"/>
        </w:rPr>
        <w:t xml:space="preserve"> the thermometer</w:t>
      </w:r>
      <w:r w:rsidR="003B7EE1">
        <w:rPr>
          <w:rFonts w:cs="Arial"/>
          <w:noProof/>
          <w:sz w:val="22"/>
        </w:rPr>
        <w:t>s</w:t>
      </w:r>
      <w:r>
        <w:rPr>
          <w:rFonts w:cs="Arial"/>
          <w:noProof/>
          <w:sz w:val="22"/>
        </w:rPr>
        <w:t xml:space="preserve"> will increase. However, the </w:t>
      </w:r>
      <w:r w:rsidR="003B7EE1">
        <w:rPr>
          <w:rFonts w:cs="Arial"/>
          <w:noProof/>
          <w:sz w:val="22"/>
        </w:rPr>
        <w:t>increase shown on the thermometer in the</w:t>
      </w:r>
      <w:r>
        <w:rPr>
          <w:rFonts w:cs="Arial"/>
          <w:noProof/>
          <w:sz w:val="22"/>
        </w:rPr>
        <w:t xml:space="preserve"> glycerine will be greater </w:t>
      </w:r>
      <w:r w:rsidR="003B7EE1">
        <w:rPr>
          <w:rFonts w:cs="Arial"/>
          <w:noProof/>
          <w:sz w:val="22"/>
        </w:rPr>
        <w:t>than that shown on the thermometer in the water</w:t>
      </w:r>
      <w:r>
        <w:rPr>
          <w:rFonts w:cs="Arial"/>
          <w:noProof/>
          <w:sz w:val="22"/>
        </w:rPr>
        <w:t xml:space="preserve">. </w:t>
      </w:r>
      <w:r w:rsidRPr="00FE548F">
        <w:rPr>
          <w:rFonts w:cs="Arial"/>
          <w:noProof/>
          <w:sz w:val="22"/>
        </w:rPr>
        <w:t>This</w:t>
      </w:r>
      <w:r>
        <w:rPr>
          <w:rFonts w:cs="Arial"/>
          <w:noProof/>
          <w:sz w:val="22"/>
        </w:rPr>
        <w:t xml:space="preserve"> is because the specific heat of glycerine is less than that of water (</w:t>
      </w:r>
      <m:oMath>
        <m:sSub>
          <m:sSubPr>
            <m:ctrlPr>
              <w:rPr>
                <w:rFonts w:ascii="Cambria Math" w:hAnsi="Cambria Math" w:cs="Arial"/>
                <w:i/>
                <w:noProof/>
                <w:sz w:val="22"/>
              </w:rPr>
            </m:ctrlPr>
          </m:sSubPr>
          <m:e>
            <m:r>
              <w:rPr>
                <w:rFonts w:ascii="Cambria Math" w:hAnsi="Cambria Math" w:cs="Arial"/>
                <w:noProof/>
                <w:sz w:val="22"/>
              </w:rPr>
              <m:t>c</m:t>
            </m:r>
          </m:e>
          <m:sub>
            <m:r>
              <w:rPr>
                <w:rFonts w:ascii="Cambria Math" w:hAnsi="Cambria Math" w:cs="Arial"/>
                <w:noProof/>
                <w:sz w:val="22"/>
              </w:rPr>
              <m:t>water</m:t>
            </m:r>
          </m:sub>
        </m:sSub>
        <m:r>
          <w:rPr>
            <w:rFonts w:ascii="Cambria Math" w:hAnsi="Cambria Math" w:cs="Arial"/>
            <w:noProof/>
            <w:sz w:val="22"/>
          </w:rPr>
          <m:t xml:space="preserve">=4184 </m:t>
        </m:r>
        <m:r>
          <m:rPr>
            <m:nor/>
          </m:rPr>
          <w:rPr>
            <w:rFonts w:ascii="Cambria Math" w:hAnsi="Cambria Math" w:cs="Arial"/>
            <w:noProof/>
            <w:sz w:val="22"/>
          </w:rPr>
          <m:t>J/(kg.℃</m:t>
        </m:r>
        <m:r>
          <w:rPr>
            <w:rFonts w:ascii="Cambria Math" w:hAnsi="Cambria Math" w:cs="Arial"/>
            <w:noProof/>
            <w:sz w:val="22"/>
          </w:rPr>
          <m:t>)</m:t>
        </m:r>
      </m:oMath>
      <w:r>
        <w:rPr>
          <w:rFonts w:cs="Arial"/>
          <w:noProof/>
          <w:sz w:val="22"/>
        </w:rPr>
        <w:t xml:space="preserve"> and </w:t>
      </w:r>
      <m:oMath>
        <m:sSub>
          <m:sSubPr>
            <m:ctrlPr>
              <w:rPr>
                <w:rFonts w:ascii="Cambria Math" w:hAnsi="Cambria Math" w:cs="Arial"/>
                <w:i/>
                <w:noProof/>
                <w:sz w:val="22"/>
              </w:rPr>
            </m:ctrlPr>
          </m:sSubPr>
          <m:e>
            <m:r>
              <w:rPr>
                <w:rFonts w:ascii="Cambria Math" w:hAnsi="Cambria Math" w:cs="Arial"/>
                <w:noProof/>
                <w:sz w:val="22"/>
              </w:rPr>
              <m:t>c</m:t>
            </m:r>
          </m:e>
          <m:sub>
            <m:r>
              <w:rPr>
                <w:rFonts w:ascii="Cambria Math" w:hAnsi="Cambria Math" w:cs="Arial"/>
                <w:noProof/>
                <w:sz w:val="22"/>
              </w:rPr>
              <m:t>glycerine</m:t>
            </m:r>
          </m:sub>
        </m:sSub>
        <m:r>
          <w:rPr>
            <w:rFonts w:ascii="Cambria Math" w:hAnsi="Cambria Math" w:cs="Arial"/>
            <w:noProof/>
            <w:sz w:val="22"/>
          </w:rPr>
          <m:t xml:space="preserve">=2430 </m:t>
        </m:r>
        <m:r>
          <m:rPr>
            <m:nor/>
          </m:rPr>
          <w:rPr>
            <w:rFonts w:ascii="Cambria Math" w:hAnsi="Cambria Math" w:cs="Arial"/>
            <w:noProof/>
            <w:sz w:val="22"/>
          </w:rPr>
          <m:t>J/(kg.℃</m:t>
        </m:r>
        <m:r>
          <w:rPr>
            <w:rFonts w:ascii="Cambria Math" w:hAnsi="Cambria Math" w:cs="Arial"/>
            <w:noProof/>
            <w:sz w:val="22"/>
          </w:rPr>
          <m:t>)</m:t>
        </m:r>
      </m:oMath>
      <w:r>
        <w:rPr>
          <w:rFonts w:cs="Arial"/>
          <w:noProof/>
          <w:sz w:val="22"/>
        </w:rPr>
        <w:t xml:space="preserve">). </w:t>
      </w:r>
    </w:p>
    <w:p w14:paraId="5F648FD4" w14:textId="2FEE9767" w:rsidR="00240B21" w:rsidRDefault="00240B21" w:rsidP="00CC7BA9">
      <w:pPr>
        <w:jc w:val="both"/>
        <w:rPr>
          <w:rFonts w:cs="Arial"/>
          <w:noProof/>
          <w:sz w:val="22"/>
        </w:rPr>
      </w:pPr>
    </w:p>
    <w:p w14:paraId="17595BF6" w14:textId="0599F276" w:rsidR="00240B21" w:rsidRPr="007761CB" w:rsidRDefault="00240B21" w:rsidP="00CC7BA9">
      <w:pPr>
        <w:spacing w:after="120"/>
        <w:jc w:val="both"/>
        <w:rPr>
          <w:rStyle w:val="IntenseReference"/>
          <w:sz w:val="24"/>
        </w:rPr>
      </w:pPr>
      <w:r w:rsidRPr="007761CB">
        <w:rPr>
          <w:rStyle w:val="IntenseReference"/>
          <w:sz w:val="24"/>
        </w:rPr>
        <w:t xml:space="preserve">Question 1 - Internet Research </w:t>
      </w:r>
    </w:p>
    <w:p w14:paraId="5A29A0AA" w14:textId="0BCC00B6" w:rsidR="00240B21" w:rsidRDefault="003B7EE1" w:rsidP="00CC7BA9">
      <w:pPr>
        <w:jc w:val="both"/>
        <w:rPr>
          <w:rStyle w:val="tgc"/>
          <w:rFonts w:cs="Arial"/>
          <w:sz w:val="22"/>
        </w:rPr>
      </w:pPr>
      <w:r>
        <w:rPr>
          <w:rStyle w:val="tgc"/>
          <w:rFonts w:cs="Arial"/>
          <w:sz w:val="22"/>
        </w:rPr>
        <w:t>Track down and compare t</w:t>
      </w:r>
      <w:r w:rsidR="00240B21" w:rsidRPr="00EC4D7E">
        <w:rPr>
          <w:rStyle w:val="tgc"/>
          <w:rFonts w:cs="Arial"/>
          <w:sz w:val="22"/>
        </w:rPr>
        <w:t xml:space="preserve">he specific heat capacities of common substances – water, alcohol, ice, aluminium, iron, copper, gold, mercury, wood and steel. </w:t>
      </w:r>
    </w:p>
    <w:p w14:paraId="0A0591B9" w14:textId="77777777" w:rsidR="00240B21" w:rsidRDefault="00240B21" w:rsidP="00CC7BA9">
      <w:pPr>
        <w:jc w:val="both"/>
        <w:rPr>
          <w:rStyle w:val="tgc"/>
          <w:rFonts w:cs="Arial"/>
          <w:sz w:val="22"/>
        </w:rPr>
      </w:pPr>
    </w:p>
    <w:p w14:paraId="212D8D0D" w14:textId="10951C09" w:rsidR="00240B21" w:rsidRPr="007761CB" w:rsidRDefault="00240B21" w:rsidP="00CC7BA9">
      <w:pPr>
        <w:spacing w:after="120"/>
        <w:jc w:val="both"/>
        <w:rPr>
          <w:rStyle w:val="IntenseReference"/>
          <w:sz w:val="24"/>
        </w:rPr>
      </w:pPr>
      <w:r w:rsidRPr="007761CB">
        <w:rPr>
          <w:rStyle w:val="IntenseReference"/>
          <w:sz w:val="24"/>
        </w:rPr>
        <w:t xml:space="preserve">Question 2 </w:t>
      </w:r>
    </w:p>
    <w:p w14:paraId="6B88F719" w14:textId="4755DB7B" w:rsidR="00240B21" w:rsidRDefault="00240B21" w:rsidP="00CC7BA9">
      <w:pPr>
        <w:jc w:val="both"/>
        <w:rPr>
          <w:rStyle w:val="tgc"/>
          <w:rFonts w:cs="Arial"/>
          <w:sz w:val="22"/>
        </w:rPr>
      </w:pPr>
      <w:r w:rsidRPr="00EC4D7E">
        <w:rPr>
          <w:rStyle w:val="tgc"/>
          <w:rFonts w:cs="Arial"/>
          <w:sz w:val="22"/>
        </w:rPr>
        <w:t xml:space="preserve">If we take 10 </w:t>
      </w:r>
      <m:oMath>
        <m:r>
          <m:rPr>
            <m:nor/>
          </m:rPr>
          <w:rPr>
            <w:rFonts w:ascii="Cambria Math" w:hAnsi="Cambria Math" w:cs="Arial"/>
            <w:noProof/>
            <w:sz w:val="22"/>
          </w:rPr>
          <m:t>g</m:t>
        </m:r>
      </m:oMath>
      <w:r w:rsidRPr="00EC4D7E">
        <w:rPr>
          <w:rStyle w:val="tgc"/>
          <w:rFonts w:cs="Arial"/>
          <w:sz w:val="22"/>
        </w:rPr>
        <w:t xml:space="preserve"> of water and add 700 </w:t>
      </w:r>
      <m:oMath>
        <m:r>
          <m:rPr>
            <m:nor/>
          </m:rPr>
          <w:rPr>
            <w:rFonts w:ascii="Cambria Math" w:hAnsi="Cambria Math" w:cs="Arial"/>
            <w:noProof/>
            <w:sz w:val="22"/>
          </w:rPr>
          <m:t>J</m:t>
        </m:r>
      </m:oMath>
      <w:r w:rsidR="003B7EE1">
        <w:rPr>
          <w:rStyle w:val="tgc"/>
          <w:rFonts w:cs="Arial"/>
          <w:sz w:val="22"/>
        </w:rPr>
        <w:t xml:space="preserve"> by heating it</w:t>
      </w:r>
      <w:r w:rsidRPr="00EC4D7E">
        <w:rPr>
          <w:rStyle w:val="tgc"/>
          <w:rFonts w:cs="Arial"/>
          <w:sz w:val="22"/>
        </w:rPr>
        <w:t xml:space="preserve">, what will be the rise in its temperature? </w:t>
      </w:r>
      <w:r w:rsidR="003B7EE1">
        <w:rPr>
          <w:rStyle w:val="tgc"/>
          <w:rFonts w:cs="Arial"/>
          <w:sz w:val="22"/>
        </w:rPr>
        <w:t xml:space="preserve">(Remember that the SI unit of mass is </w:t>
      </w:r>
      <m:oMath>
        <m:r>
          <m:rPr>
            <m:nor/>
          </m:rPr>
          <w:rPr>
            <w:rFonts w:ascii="Cambria Math" w:hAnsi="Cambria Math" w:cs="Arial"/>
            <w:noProof/>
            <w:sz w:val="22"/>
          </w:rPr>
          <m:t>kg</m:t>
        </m:r>
      </m:oMath>
      <w:r w:rsidR="003B7EE1">
        <w:rPr>
          <w:rStyle w:val="tgc"/>
          <w:rFonts w:cs="Arial"/>
          <w:sz w:val="22"/>
        </w:rPr>
        <w:t>.)</w:t>
      </w:r>
    </w:p>
    <w:p w14:paraId="7466BC0E" w14:textId="43D1C637" w:rsidR="00C0662D" w:rsidRDefault="00C0662D" w:rsidP="00CC7BA9">
      <w:pPr>
        <w:jc w:val="both"/>
        <w:rPr>
          <w:rStyle w:val="tgc"/>
          <w:rFonts w:cs="Arial"/>
          <w:sz w:val="22"/>
        </w:rPr>
      </w:pPr>
    </w:p>
    <w:p w14:paraId="61ADFF39" w14:textId="6B252657" w:rsidR="003B7EE1" w:rsidRDefault="003B7EE1" w:rsidP="00CC7BA9">
      <w:pPr>
        <w:jc w:val="both"/>
        <w:rPr>
          <w:rStyle w:val="tgc"/>
          <w:rFonts w:cs="Arial"/>
          <w:sz w:val="22"/>
        </w:rPr>
      </w:pPr>
    </w:p>
    <w:p w14:paraId="0B3CC262" w14:textId="77777777" w:rsidR="003B7EE1" w:rsidRDefault="003B7EE1" w:rsidP="00CC7BA9">
      <w:pPr>
        <w:jc w:val="both"/>
        <w:rPr>
          <w:rStyle w:val="tgc"/>
          <w:rFonts w:cs="Arial"/>
          <w:sz w:val="22"/>
        </w:rPr>
      </w:pPr>
    </w:p>
    <w:p w14:paraId="4C675B4E" w14:textId="708546ED" w:rsidR="007761CB" w:rsidRPr="007761CB" w:rsidRDefault="00CC7BA9" w:rsidP="007761CB">
      <w:pPr>
        <w:spacing w:before="120" w:after="120"/>
        <w:rPr>
          <w:rStyle w:val="IntenseReference"/>
          <w:sz w:val="24"/>
        </w:rPr>
      </w:pPr>
      <w:r>
        <w:rPr>
          <w:rStyle w:val="IntenseReference"/>
          <w:noProof/>
          <w:sz w:val="24"/>
        </w:rPr>
        <w:lastRenderedPageBreak/>
        <w:t>E</w:t>
      </w:r>
      <w:r w:rsidR="007761CB" w:rsidRPr="00CC7BA9">
        <w:rPr>
          <w:rStyle w:val="IntenseReference"/>
          <w:noProof/>
          <w:sz w:val="24"/>
        </w:rPr>
        <w:t>xample</w:t>
      </w:r>
      <w:r w:rsidR="00133178" w:rsidRPr="00133178">
        <w:rPr>
          <w:rStyle w:val="IntenseReference"/>
          <w:sz w:val="24"/>
        </w:rPr>
        <w:t xml:space="preserve"> </w:t>
      </w:r>
      <w:r w:rsidR="00133178">
        <w:rPr>
          <w:rStyle w:val="IntenseReference"/>
          <w:sz w:val="24"/>
        </w:rPr>
        <w:t xml:space="preserve">- </w:t>
      </w:r>
      <w:r w:rsidR="00133178" w:rsidRPr="007761CB">
        <w:rPr>
          <w:rStyle w:val="IntenseReference"/>
          <w:sz w:val="24"/>
        </w:rPr>
        <w:t>Real world</w:t>
      </w:r>
    </w:p>
    <w:p w14:paraId="6F3306A8" w14:textId="4FF86B9B" w:rsidR="00240B21" w:rsidRDefault="007761CB" w:rsidP="009B151C">
      <w:pPr>
        <w:spacing w:after="120"/>
        <w:jc w:val="both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ab/>
        <w:t>In an attempt to reduce electric bills for homes, some innovators have developed liquid filled windows to cool houses in summer</w:t>
      </w:r>
      <w:r w:rsidR="003B7EE1">
        <w:rPr>
          <w:rFonts w:cs="Arial"/>
          <w:noProof/>
          <w:sz w:val="22"/>
        </w:rPr>
        <w:t xml:space="preserve"> and help keep them warm i</w:t>
      </w:r>
      <w:r>
        <w:rPr>
          <w:rFonts w:cs="Arial"/>
          <w:noProof/>
          <w:sz w:val="22"/>
        </w:rPr>
        <w:t>n winter</w:t>
      </w:r>
      <w:r w:rsidR="003B7EE1">
        <w:rPr>
          <w:rFonts w:cs="Arial"/>
          <w:noProof/>
          <w:sz w:val="22"/>
        </w:rPr>
        <w:t xml:space="preserve"> e</w:t>
      </w:r>
      <w:r>
        <w:rPr>
          <w:rFonts w:cs="Arial"/>
          <w:noProof/>
          <w:sz w:val="22"/>
        </w:rPr>
        <w:t>xplain h</w:t>
      </w:r>
      <w:bookmarkStart w:id="0" w:name="_GoBack"/>
      <w:bookmarkEnd w:id="0"/>
      <w:r>
        <w:rPr>
          <w:rFonts w:cs="Arial"/>
          <w:noProof/>
          <w:sz w:val="22"/>
        </w:rPr>
        <w:t xml:space="preserve">ow </w:t>
      </w:r>
      <w:r w:rsidR="003B7EE1">
        <w:rPr>
          <w:rFonts w:cs="Arial"/>
          <w:noProof/>
          <w:sz w:val="22"/>
        </w:rPr>
        <w:t xml:space="preserve">a water-filled </w:t>
      </w:r>
      <w:r>
        <w:rPr>
          <w:rFonts w:cs="Arial"/>
          <w:noProof/>
          <w:sz w:val="22"/>
        </w:rPr>
        <w:t xml:space="preserve">window can cool the house in summer but the opposite in winter. Is it better to use alcohol than water for the liquid instead? The specific heat of glass </w:t>
      </w:r>
      <w:r w:rsidRPr="00B86B96">
        <w:rPr>
          <w:rFonts w:cs="Arial"/>
          <w:noProof/>
          <w:sz w:val="22"/>
        </w:rPr>
        <w:t xml:space="preserve">is </w:t>
      </w:r>
      <m:oMath>
        <m:sSub>
          <m:sSubPr>
            <m:ctrlPr>
              <w:rPr>
                <w:rFonts w:ascii="Cambria Math" w:hAnsi="Cambria Math" w:cs="Arial"/>
                <w:i/>
                <w:noProof/>
                <w:sz w:val="22"/>
              </w:rPr>
            </m:ctrlPr>
          </m:sSubPr>
          <m:e>
            <m:r>
              <w:rPr>
                <w:rFonts w:ascii="Cambria Math" w:hAnsi="Cambria Math" w:cs="Arial"/>
                <w:noProof/>
                <w:sz w:val="22"/>
              </w:rPr>
              <m:t>c</m:t>
            </m:r>
          </m:e>
          <m:sub>
            <m:r>
              <w:rPr>
                <w:rFonts w:ascii="Cambria Math" w:hAnsi="Cambria Math" w:cs="Arial"/>
                <w:noProof/>
                <w:sz w:val="22"/>
              </w:rPr>
              <m:t>glass</m:t>
            </m:r>
          </m:sub>
        </m:sSub>
        <m:r>
          <w:rPr>
            <w:rFonts w:ascii="Cambria Math" w:hAnsi="Cambria Math" w:cs="Arial"/>
            <w:noProof/>
            <w:sz w:val="22"/>
          </w:rPr>
          <m:t xml:space="preserve">=753 </m:t>
        </m:r>
        <m:r>
          <m:rPr>
            <m:nor/>
          </m:rPr>
          <w:rPr>
            <w:rFonts w:ascii="Cambria Math" w:hAnsi="Cambria Math" w:cs="Arial"/>
            <w:noProof/>
            <w:sz w:val="22"/>
          </w:rPr>
          <m:t>J/(kg.℃</m:t>
        </m:r>
        <m:r>
          <w:rPr>
            <w:rFonts w:ascii="Cambria Math" w:hAnsi="Cambria Math" w:cs="Arial"/>
            <w:noProof/>
            <w:sz w:val="22"/>
          </w:rPr>
          <m:t>)</m:t>
        </m:r>
      </m:oMath>
      <w:r w:rsidRPr="00B86B96">
        <w:rPr>
          <w:rFonts w:cs="Arial"/>
          <w:noProof/>
          <w:sz w:val="22"/>
        </w:rPr>
        <w:t>, water</w:t>
      </w:r>
      <w:r>
        <w:rPr>
          <w:rFonts w:cs="Arial"/>
          <w:noProof/>
          <w:sz w:val="22"/>
        </w:rPr>
        <w:t xml:space="preserve"> is </w:t>
      </w:r>
      <m:oMath>
        <m:sSub>
          <m:sSubPr>
            <m:ctrlPr>
              <w:rPr>
                <w:rFonts w:ascii="Cambria Math" w:hAnsi="Cambria Math" w:cs="Arial"/>
                <w:i/>
                <w:noProof/>
                <w:sz w:val="22"/>
              </w:rPr>
            </m:ctrlPr>
          </m:sSubPr>
          <m:e>
            <m:r>
              <w:rPr>
                <w:rFonts w:ascii="Cambria Math" w:hAnsi="Cambria Math" w:cs="Arial"/>
                <w:noProof/>
                <w:sz w:val="22"/>
              </w:rPr>
              <m:t>c</m:t>
            </m:r>
          </m:e>
          <m:sub>
            <m:r>
              <w:rPr>
                <w:rFonts w:ascii="Cambria Math" w:hAnsi="Cambria Math" w:cs="Arial"/>
                <w:noProof/>
                <w:sz w:val="22"/>
              </w:rPr>
              <m:t>water</m:t>
            </m:r>
          </m:sub>
        </m:sSub>
        <m:r>
          <w:rPr>
            <w:rFonts w:ascii="Cambria Math" w:hAnsi="Cambria Math" w:cs="Arial"/>
            <w:noProof/>
            <w:sz w:val="22"/>
          </w:rPr>
          <m:t xml:space="preserve">=4184 </m:t>
        </m:r>
        <m:r>
          <m:rPr>
            <m:nor/>
          </m:rPr>
          <w:rPr>
            <w:rFonts w:ascii="Cambria Math" w:hAnsi="Cambria Math" w:cs="Arial"/>
            <w:noProof/>
            <w:sz w:val="22"/>
          </w:rPr>
          <m:t>J/(kg.℃</m:t>
        </m:r>
        <m:r>
          <w:rPr>
            <w:rFonts w:ascii="Cambria Math" w:hAnsi="Cambria Math" w:cs="Arial"/>
            <w:noProof/>
            <w:sz w:val="22"/>
          </w:rPr>
          <m:t>)</m:t>
        </m:r>
      </m:oMath>
      <w:r>
        <w:rPr>
          <w:rFonts w:cs="Arial"/>
          <w:noProof/>
          <w:sz w:val="22"/>
        </w:rPr>
        <w:t xml:space="preserve"> and alcohol is </w:t>
      </w:r>
      <m:oMath>
        <m:sSub>
          <m:sSubPr>
            <m:ctrlPr>
              <w:rPr>
                <w:rFonts w:ascii="Cambria Math" w:hAnsi="Cambria Math" w:cs="Arial"/>
                <w:i/>
                <w:noProof/>
                <w:sz w:val="22"/>
              </w:rPr>
            </m:ctrlPr>
          </m:sSubPr>
          <m:e>
            <m:r>
              <w:rPr>
                <w:rFonts w:ascii="Cambria Math" w:hAnsi="Cambria Math" w:cs="Arial"/>
                <w:noProof/>
                <w:sz w:val="22"/>
              </w:rPr>
              <m:t>c</m:t>
            </m:r>
          </m:e>
          <m:sub>
            <m:r>
              <w:rPr>
                <w:rFonts w:ascii="Cambria Math" w:hAnsi="Cambria Math" w:cs="Arial"/>
                <w:noProof/>
                <w:sz w:val="22"/>
              </w:rPr>
              <m:t>alcohol</m:t>
            </m:r>
          </m:sub>
        </m:sSub>
        <m:r>
          <w:rPr>
            <w:rFonts w:ascii="Cambria Math" w:hAnsi="Cambria Math" w:cs="Arial"/>
            <w:noProof/>
            <w:sz w:val="22"/>
          </w:rPr>
          <m:t>=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2440</m:t>
        </m:r>
        <m:r>
          <m:rPr>
            <m:sty m:val="p"/>
          </m:rPr>
          <w:rPr>
            <w:rFonts w:ascii="Cambria Math" w:cs="Arial"/>
            <w:sz w:val="22"/>
            <w:szCs w:val="22"/>
          </w:rPr>
          <m:t xml:space="preserve"> </m:t>
        </m:r>
        <m:r>
          <m:rPr>
            <m:nor/>
          </m:rPr>
          <w:rPr>
            <w:rFonts w:ascii="Cambria Math" w:hAnsi="Cambria Math" w:cs="Arial"/>
            <w:noProof/>
            <w:sz w:val="22"/>
          </w:rPr>
          <m:t>J/(kg.℃</m:t>
        </m:r>
        <m:r>
          <w:rPr>
            <w:rFonts w:ascii="Cambria Math" w:hAnsi="Cambria Math" w:cs="Arial"/>
            <w:noProof/>
            <w:sz w:val="22"/>
          </w:rPr>
          <m:t>)</m:t>
        </m:r>
      </m:oMath>
      <w:r>
        <w:rPr>
          <w:rFonts w:cs="Arial"/>
          <w:noProof/>
          <w:sz w:val="22"/>
        </w:rPr>
        <w:t>.</w:t>
      </w:r>
    </w:p>
    <w:p w14:paraId="7B7E85A3" w14:textId="77777777" w:rsidR="001D0A15" w:rsidRDefault="001D0A15" w:rsidP="001D0A15">
      <w:pPr>
        <w:jc w:val="both"/>
        <w:rPr>
          <w:rFonts w:cs="Arial"/>
          <w:noProof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3"/>
        <w:gridCol w:w="4984"/>
      </w:tblGrid>
      <w:tr w:rsidR="007761CB" w14:paraId="55AEFBAB" w14:textId="77777777" w:rsidTr="006A0EB5">
        <w:tc>
          <w:tcPr>
            <w:tcW w:w="9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D6381" w14:textId="41F320F9" w:rsidR="007761CB" w:rsidRPr="00F45DA6" w:rsidRDefault="007761CB" w:rsidP="007761CB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="Arial"/>
                <w:noProof/>
                <w:sz w:val="22"/>
              </w:rPr>
            </w:pPr>
            <w:r>
              <w:rPr>
                <w:rFonts w:cs="Arial"/>
                <w:noProof/>
                <w:sz w:val="22"/>
              </w:rPr>
              <w:t>The two windows are</w:t>
            </w:r>
            <w:r w:rsidR="001D0A15">
              <w:rPr>
                <w:rFonts w:cs="Arial"/>
                <w:noProof/>
                <w:sz w:val="22"/>
              </w:rPr>
              <w:t xml:space="preserve"> illustrated </w:t>
            </w:r>
            <w:r>
              <w:rPr>
                <w:rFonts w:cs="Arial"/>
                <w:noProof/>
                <w:sz w:val="22"/>
              </w:rPr>
              <w:t xml:space="preserve">below for </w:t>
            </w:r>
            <w:r w:rsidR="001D0A15">
              <w:rPr>
                <w:rFonts w:cs="Arial"/>
                <w:noProof/>
                <w:sz w:val="22"/>
              </w:rPr>
              <w:t xml:space="preserve">both </w:t>
            </w:r>
            <w:r>
              <w:rPr>
                <w:rFonts w:cs="Arial"/>
                <w:noProof/>
                <w:sz w:val="22"/>
              </w:rPr>
              <w:t xml:space="preserve">the glass and liquid filled. </w:t>
            </w:r>
          </w:p>
        </w:tc>
      </w:tr>
      <w:tr w:rsidR="007761CB" w14:paraId="212DD65E" w14:textId="77777777" w:rsidTr="006A0EB5"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14:paraId="34F9A49E" w14:textId="7D39BAEF" w:rsidR="007761CB" w:rsidRDefault="0086636F" w:rsidP="006A0EB5">
            <w:pPr>
              <w:pStyle w:val="ListParagraph"/>
              <w:ind w:left="360"/>
              <w:jc w:val="both"/>
              <w:rPr>
                <w:rFonts w:cs="Arial"/>
                <w:noProof/>
                <w:sz w:val="22"/>
              </w:rPr>
            </w:pPr>
            <w:r>
              <w:rPr>
                <w:rFonts w:cs="Arial"/>
                <w:noProof/>
                <w:sz w:val="22"/>
              </w:rPr>
              <w:drawing>
                <wp:anchor distT="0" distB="0" distL="114300" distR="114300" simplePos="0" relativeHeight="251670528" behindDoc="0" locked="0" layoutInCell="1" allowOverlap="1" wp14:anchorId="2DF27562" wp14:editId="53F97DD3">
                  <wp:simplePos x="0" y="0"/>
                  <wp:positionH relativeFrom="column">
                    <wp:posOffset>630555</wp:posOffset>
                  </wp:positionH>
                  <wp:positionV relativeFrom="paragraph">
                    <wp:posOffset>2540</wp:posOffset>
                  </wp:positionV>
                  <wp:extent cx="1639570" cy="2432050"/>
                  <wp:effectExtent l="0" t="0" r="0" b="6350"/>
                  <wp:wrapSquare wrapText="bothSides"/>
                  <wp:docPr id="1" name="Picture 1" descr="A close up of a log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ormal-Window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570" cy="243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761CB" w:rsidRPr="00534642">
              <w:rPr>
                <w:rFonts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2780A9" wp14:editId="4B23CE32">
                      <wp:simplePos x="0" y="0"/>
                      <wp:positionH relativeFrom="column">
                        <wp:posOffset>2641600</wp:posOffset>
                      </wp:positionH>
                      <wp:positionV relativeFrom="paragraph">
                        <wp:posOffset>441960</wp:posOffset>
                      </wp:positionV>
                      <wp:extent cx="2713115" cy="299569"/>
                      <wp:effectExtent l="0" t="0" r="0" b="0"/>
                      <wp:wrapNone/>
                      <wp:docPr id="87" name="TextBox 37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3115" cy="29956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3D77816" w14:textId="77777777" w:rsidR="007761CB" w:rsidRPr="00534642" w:rsidRDefault="00FE548F" w:rsidP="007761CB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6"/>
                                    </w:rPr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22"/>
                                              <w:szCs w:val="36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2"/>
                                              <w:szCs w:val="36"/>
                                            </w:rPr>
                                            <m:t>Q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2"/>
                                              <w:szCs w:val="36"/>
                                            </w:rPr>
                                            <m:t>sun to glass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2"/>
                                          <w:szCs w:val="36"/>
                                        </w:rPr>
                                        <m:t>=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22"/>
                                              <w:szCs w:val="36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2"/>
                                              <w:szCs w:val="36"/>
                                            </w:rPr>
                                            <m:t>Q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2"/>
                                              <w:szCs w:val="36"/>
                                            </w:rPr>
                                            <m:t>sun to liquid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wrap="none" lIns="0" tIns="0" rIns="0" bIns="0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E2780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37" o:spid="_x0000_s1026" type="#_x0000_t202" style="position:absolute;left:0;text-align:left;margin-left:208pt;margin-top:34.8pt;width:213.65pt;height:23.6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" filled="f" stroked="f">
                      <v:textbox style="mso-fit-shape-to-text:t" inset="0,0,0,0">
                        <w:txbxContent>
                          <w:p w14:paraId="03D77816" w14:textId="77777777" w:rsidR="007761CB" w:rsidRPr="00534642" w:rsidRDefault="0086636F" w:rsidP="007761C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2"/>
                                        <w:szCs w:val="36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36"/>
                                      </w:rPr>
                                      <m:t>Q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36"/>
                                      </w:rPr>
                                      <m:t>sun to glass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36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2"/>
                                        <w:szCs w:val="36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36"/>
                                      </w:rPr>
                                      <m:t>Q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36"/>
                                      </w:rPr>
                                      <m:t>sun to liquid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682CFE8A" w14:textId="33829187" w:rsidR="007761CB" w:rsidRDefault="0086636F" w:rsidP="006A0EB5">
            <w:pPr>
              <w:pStyle w:val="ListParagraph"/>
              <w:ind w:left="360"/>
              <w:jc w:val="both"/>
              <w:rPr>
                <w:rFonts w:cs="Arial"/>
                <w:noProof/>
                <w:sz w:val="22"/>
              </w:rPr>
            </w:pPr>
            <w:r>
              <w:rPr>
                <w:rFonts w:cs="Arial"/>
                <w:noProof/>
                <w:sz w:val="22"/>
              </w:rPr>
              <w:drawing>
                <wp:anchor distT="0" distB="0" distL="114300" distR="114300" simplePos="0" relativeHeight="251671552" behindDoc="0" locked="0" layoutInCell="1" allowOverlap="1" wp14:anchorId="3315AEED" wp14:editId="1FC8A219">
                  <wp:simplePos x="0" y="0"/>
                  <wp:positionH relativeFrom="column">
                    <wp:posOffset>734837</wp:posOffset>
                  </wp:positionH>
                  <wp:positionV relativeFrom="paragraph">
                    <wp:posOffset>493</wp:posOffset>
                  </wp:positionV>
                  <wp:extent cx="1638000" cy="2424001"/>
                  <wp:effectExtent l="0" t="0" r="635" b="0"/>
                  <wp:wrapSquare wrapText="bothSides"/>
                  <wp:docPr id="2" name="Picture 2" descr="A picture containing shoji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quid-Window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000" cy="242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761CB" w:rsidRPr="00534642">
              <w:rPr>
                <w:rFonts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CA004C" wp14:editId="427A47DD">
                      <wp:simplePos x="0" y="0"/>
                      <wp:positionH relativeFrom="column">
                        <wp:posOffset>-560705</wp:posOffset>
                      </wp:positionH>
                      <wp:positionV relativeFrom="paragraph">
                        <wp:posOffset>1146810</wp:posOffset>
                      </wp:positionV>
                      <wp:extent cx="1694759" cy="299569"/>
                      <wp:effectExtent l="0" t="0" r="0" b="0"/>
                      <wp:wrapNone/>
                      <wp:docPr id="150" name="TextBox 38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4759" cy="29956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8F6CB30" w14:textId="77777777" w:rsidR="007761CB" w:rsidRPr="00534642" w:rsidRDefault="00FE548F" w:rsidP="007761CB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6"/>
                                    </w:rPr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22"/>
                                              <w:szCs w:val="36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2"/>
                                              <w:szCs w:val="36"/>
                                            </w:rPr>
                                            <m:t>m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2"/>
                                              <w:szCs w:val="36"/>
                                            </w:rPr>
                                            <m:t>glass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2"/>
                                          <w:szCs w:val="36"/>
                                        </w:rPr>
                                        <m:t>=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22"/>
                                              <w:szCs w:val="36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2"/>
                                              <w:szCs w:val="36"/>
                                            </w:rPr>
                                            <m:t>m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2"/>
                                              <w:szCs w:val="36"/>
                                            </w:rPr>
                                            <m:t>liquid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wrap="none" lIns="0" tIns="0" rIns="0" bIns="0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CA004C" id="TextBox 38" o:spid="_x0000_s1039" type="#_x0000_t202" style="position:absolute;left:0;text-align:left;margin-left:-44.15pt;margin-top:90.3pt;width:133.45pt;height:23.6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" filled="f" stroked="f">
                      <v:textbox style="mso-fit-shape-to-text:t" inset="0,0,0,0">
                        <w:txbxContent>
                          <w:p w14:paraId="08F6CB30" w14:textId="77777777" w:rsidR="007761CB" w:rsidRPr="00534642" w:rsidRDefault="00C0662D" w:rsidP="007761C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2"/>
                                        <w:szCs w:val="36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36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36"/>
                                      </w:rPr>
                                      <m:t>glass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36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2"/>
                                        <w:szCs w:val="36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36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36"/>
                                      </w:rPr>
                                      <m:t>liquid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761CB" w14:paraId="7C716E21" w14:textId="77777777" w:rsidTr="006A0EB5">
        <w:tc>
          <w:tcPr>
            <w:tcW w:w="9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858CA4" w14:textId="2DD8D78B" w:rsidR="007761CB" w:rsidRDefault="007761CB" w:rsidP="007761CB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="Arial"/>
                <w:noProof/>
                <w:sz w:val="22"/>
              </w:rPr>
            </w:pPr>
            <w:r>
              <w:rPr>
                <w:rFonts w:cs="Arial"/>
                <w:noProof/>
                <w:sz w:val="22"/>
              </w:rPr>
              <w:t xml:space="preserve">Both windows should receive the same amount of thermal energy from the sun. Starting with the equation </w:t>
            </w:r>
          </w:p>
        </w:tc>
      </w:tr>
      <w:tr w:rsidR="007761CB" w14:paraId="0B4B0FCF" w14:textId="77777777" w:rsidTr="006A0EB5">
        <w:tc>
          <w:tcPr>
            <w:tcW w:w="9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9BF42" w14:textId="3181586E" w:rsidR="007761CB" w:rsidRDefault="007761CB" w:rsidP="009B151C">
            <w:pPr>
              <w:pStyle w:val="ListParagraph"/>
              <w:spacing w:after="80"/>
              <w:ind w:left="357"/>
              <w:contextualSpacing w:val="0"/>
              <w:jc w:val="both"/>
              <w:rPr>
                <w:rFonts w:cs="Arial"/>
                <w:noProof/>
                <w:sz w:val="22"/>
              </w:rPr>
            </w:pPr>
            <m:oMathPara>
              <m:oMath>
                <m:r>
                  <w:rPr>
                    <w:rFonts w:ascii="Cambria Math" w:hAnsi="Cambria Math" w:cs="Arial"/>
                    <w:noProof/>
                    <w:sz w:val="22"/>
                  </w:rPr>
                  <m:t>Q=mc∆T</m:t>
                </m:r>
              </m:oMath>
            </m:oMathPara>
          </w:p>
        </w:tc>
      </w:tr>
      <w:tr w:rsidR="007761CB" w14:paraId="2A665E9A" w14:textId="77777777" w:rsidTr="00B24307">
        <w:tc>
          <w:tcPr>
            <w:tcW w:w="9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DF37A4" w14:textId="37A250CF" w:rsidR="007761CB" w:rsidRDefault="007761CB" w:rsidP="007761CB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="Arial"/>
                <w:noProof/>
                <w:sz w:val="22"/>
              </w:rPr>
            </w:pPr>
            <w:r>
              <w:rPr>
                <w:rFonts w:cs="Arial"/>
                <w:noProof/>
                <w:sz w:val="22"/>
              </w:rPr>
              <w:t>Rearrange to get the change in temperature</w:t>
            </w:r>
          </w:p>
        </w:tc>
      </w:tr>
      <w:tr w:rsidR="007761CB" w14:paraId="0CA2D677" w14:textId="77777777" w:rsidTr="00BD6E10">
        <w:tc>
          <w:tcPr>
            <w:tcW w:w="9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3EF751" w14:textId="332C406B" w:rsidR="007761CB" w:rsidRDefault="007761CB" w:rsidP="009B151C">
            <w:pPr>
              <w:pStyle w:val="ListParagraph"/>
              <w:spacing w:after="80"/>
              <w:ind w:left="357"/>
              <w:contextualSpacing w:val="0"/>
              <w:jc w:val="both"/>
              <w:rPr>
                <w:rFonts w:cs="Arial"/>
                <w:noProof/>
                <w:sz w:val="22"/>
              </w:rPr>
            </w:pPr>
            <m:oMathPara>
              <m:oMath>
                <m:r>
                  <w:rPr>
                    <w:rFonts w:ascii="Cambria Math" w:hAnsi="Cambria Math" w:cs="Arial"/>
                    <w:noProof/>
                    <w:sz w:val="22"/>
                  </w:rPr>
                  <m:t>∆T=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noProof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noProof/>
                        <w:sz w:val="22"/>
                      </w:rPr>
                      <m:t>Q</m:t>
                    </m:r>
                  </m:num>
                  <m:den>
                    <m:r>
                      <w:rPr>
                        <w:rFonts w:ascii="Cambria Math" w:hAnsi="Cambria Math" w:cs="Arial"/>
                        <w:noProof/>
                        <w:sz w:val="22"/>
                      </w:rPr>
                      <m:t>mc</m:t>
                    </m:r>
                  </m:den>
                </m:f>
              </m:oMath>
            </m:oMathPara>
          </w:p>
        </w:tc>
      </w:tr>
      <w:tr w:rsidR="001D0A15" w14:paraId="23986F4F" w14:textId="77777777" w:rsidTr="00BD6E10">
        <w:tc>
          <w:tcPr>
            <w:tcW w:w="9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E33C98" w14:textId="06A0325B" w:rsidR="001D0A15" w:rsidRDefault="001D0A15" w:rsidP="001D0A15">
            <w:pPr>
              <w:pStyle w:val="ListParagraph"/>
              <w:numPr>
                <w:ilvl w:val="0"/>
                <w:numId w:val="19"/>
              </w:numPr>
              <w:spacing w:after="80"/>
              <w:contextualSpacing w:val="0"/>
              <w:jc w:val="both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The change in temperatures for the two windows then becomes</w:t>
            </w:r>
          </w:p>
        </w:tc>
      </w:tr>
      <w:tr w:rsidR="007761CB" w14:paraId="767E36A4" w14:textId="77777777" w:rsidTr="00D5760C"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14:paraId="603625BD" w14:textId="7CB10832" w:rsidR="007761CB" w:rsidRPr="009B151C" w:rsidRDefault="007761CB" w:rsidP="007761CB">
            <w:pPr>
              <w:jc w:val="center"/>
              <w:rPr>
                <w:rFonts w:cs="Arial"/>
                <w:noProof/>
                <w:sz w:val="22"/>
                <w:u w:val="single"/>
              </w:rPr>
            </w:pPr>
            <w:r w:rsidRPr="009B151C">
              <w:rPr>
                <w:rFonts w:cs="Arial"/>
                <w:noProof/>
                <w:sz w:val="22"/>
                <w:u w:val="single"/>
              </w:rPr>
              <w:t>Glass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4B362034" w14:textId="3C6068F5" w:rsidR="007761CB" w:rsidRPr="009B151C" w:rsidRDefault="00CC7BA9" w:rsidP="007761CB">
            <w:pPr>
              <w:jc w:val="center"/>
              <w:rPr>
                <w:rFonts w:cs="Arial"/>
                <w:noProof/>
                <w:sz w:val="22"/>
                <w:u w:val="single"/>
              </w:rPr>
            </w:pPr>
            <w:r w:rsidRPr="00CC7BA9">
              <w:rPr>
                <w:rFonts w:cs="Arial"/>
                <w:noProof/>
                <w:sz w:val="22"/>
                <w:u w:val="single"/>
              </w:rPr>
              <w:t>Water-</w:t>
            </w:r>
            <w:r w:rsidR="007761CB" w:rsidRPr="00CC7BA9">
              <w:rPr>
                <w:rFonts w:cs="Arial"/>
                <w:noProof/>
                <w:sz w:val="22"/>
                <w:u w:val="single"/>
              </w:rPr>
              <w:t>filled</w:t>
            </w:r>
          </w:p>
        </w:tc>
      </w:tr>
      <w:tr w:rsidR="007761CB" w14:paraId="4A7284E0" w14:textId="77777777" w:rsidTr="009C6BBF"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14:paraId="6869568E" w14:textId="43575193" w:rsidR="007761CB" w:rsidRPr="00A75871" w:rsidRDefault="007761CB" w:rsidP="009B151C">
            <w:pPr>
              <w:spacing w:after="120"/>
              <w:jc w:val="both"/>
              <w:rPr>
                <w:rFonts w:cs="Arial"/>
                <w:noProof/>
                <w:sz w:val="22"/>
              </w:rPr>
            </w:pPr>
            <m:oMathPara>
              <m:oMath>
                <m:r>
                  <w:rPr>
                    <w:rFonts w:ascii="Cambria Math" w:hAnsi="Cambria Math" w:cs="Arial"/>
                    <w:noProof/>
                    <w:sz w:val="22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noProof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noProof/>
                        <w:sz w:val="22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  <w:noProof/>
                        <w:sz w:val="22"/>
                      </w:rPr>
                      <m:t>glass</m:t>
                    </m:r>
                  </m:sub>
                </m:sSub>
                <m:r>
                  <w:rPr>
                    <w:rFonts w:ascii="Cambria Math" w:hAnsi="Cambria Math" w:cs="Arial"/>
                    <w:noProof/>
                    <w:sz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noProof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noProof/>
                        <w:sz w:val="22"/>
                      </w:rPr>
                      <m:t>Q</m:t>
                    </m:r>
                  </m:num>
                  <m:den>
                    <m:r>
                      <w:rPr>
                        <w:rFonts w:ascii="Cambria Math" w:hAnsi="Cambria Math" w:cs="Arial"/>
                        <w:noProof/>
                        <w:sz w:val="22"/>
                      </w:rPr>
                      <m:t>m×753</m:t>
                    </m:r>
                  </m:den>
                </m:f>
              </m:oMath>
            </m:oMathPara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0A85CF68" w14:textId="47CD3D06" w:rsidR="007761CB" w:rsidRPr="00A75871" w:rsidRDefault="007761CB" w:rsidP="006A0EB5">
            <w:pPr>
              <w:jc w:val="both"/>
              <w:rPr>
                <w:rFonts w:cs="Arial"/>
                <w:noProof/>
                <w:sz w:val="22"/>
              </w:rPr>
            </w:pPr>
            <m:oMathPara>
              <m:oMath>
                <m:r>
                  <w:rPr>
                    <w:rFonts w:ascii="Cambria Math" w:hAnsi="Cambria Math" w:cs="Arial"/>
                    <w:noProof/>
                    <w:sz w:val="22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noProof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noProof/>
                        <w:sz w:val="22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  <w:noProof/>
                        <w:sz w:val="22"/>
                      </w:rPr>
                      <m:t>water</m:t>
                    </m:r>
                  </m:sub>
                </m:sSub>
                <m:r>
                  <w:rPr>
                    <w:rFonts w:ascii="Cambria Math" w:hAnsi="Cambria Math" w:cs="Arial"/>
                    <w:noProof/>
                    <w:sz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noProof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noProof/>
                        <w:sz w:val="22"/>
                      </w:rPr>
                      <m:t>Q</m:t>
                    </m:r>
                  </m:num>
                  <m:den>
                    <m:r>
                      <w:rPr>
                        <w:rFonts w:ascii="Cambria Math" w:hAnsi="Cambria Math" w:cs="Arial"/>
                        <w:noProof/>
                        <w:sz w:val="22"/>
                      </w:rPr>
                      <m:t>m×4184</m:t>
                    </m:r>
                  </m:den>
                </m:f>
              </m:oMath>
            </m:oMathPara>
          </w:p>
        </w:tc>
      </w:tr>
      <w:tr w:rsidR="007761CB" w14:paraId="0DED734A" w14:textId="77777777" w:rsidTr="0058095B">
        <w:tc>
          <w:tcPr>
            <w:tcW w:w="9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7D899B" w14:textId="77777777" w:rsidR="007761CB" w:rsidRPr="009B151C" w:rsidRDefault="007761CB" w:rsidP="006A0EB5">
            <w:pPr>
              <w:jc w:val="both"/>
              <w:rPr>
                <w:rFonts w:cs="Arial"/>
                <w:noProof/>
                <w:sz w:val="22"/>
              </w:rPr>
            </w:pPr>
            <m:oMathPara>
              <m:oMath>
                <m:r>
                  <w:rPr>
                    <w:rFonts w:ascii="Cambria Math" w:hAnsi="Cambria Math" w:cs="Arial"/>
                    <w:noProof/>
                    <w:sz w:val="22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noProof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noProof/>
                        <w:sz w:val="22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  <w:noProof/>
                        <w:sz w:val="22"/>
                      </w:rPr>
                      <m:t>glass</m:t>
                    </m:r>
                  </m:sub>
                </m:sSub>
                <m:r>
                  <w:rPr>
                    <w:rFonts w:ascii="Cambria Math" w:hAnsi="Cambria Math" w:cs="Arial"/>
                    <w:noProof/>
                    <w:sz w:val="22"/>
                  </w:rPr>
                  <m:t>&gt;∆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noProof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noProof/>
                        <w:sz w:val="22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  <w:noProof/>
                        <w:sz w:val="22"/>
                      </w:rPr>
                      <m:t>water</m:t>
                    </m:r>
                  </m:sub>
                </m:sSub>
              </m:oMath>
            </m:oMathPara>
          </w:p>
          <w:p w14:paraId="390EF583" w14:textId="5CD66708" w:rsidR="009B151C" w:rsidRDefault="009B151C" w:rsidP="009B151C">
            <w:pPr>
              <w:spacing w:after="120"/>
              <w:jc w:val="center"/>
              <w:rPr>
                <w:rFonts w:cs="Arial"/>
                <w:noProof/>
                <w:sz w:val="22"/>
              </w:rPr>
            </w:pPr>
            <w:r>
              <w:rPr>
                <w:rFonts w:cs="Arial"/>
                <w:noProof/>
                <w:sz w:val="22"/>
              </w:rPr>
              <w:t xml:space="preserve">Since the specific heat capacity of glass is </w:t>
            </w:r>
            <w:r w:rsidR="00133178">
              <w:rPr>
                <w:rFonts w:cs="Arial"/>
                <w:noProof/>
                <w:sz w:val="22"/>
              </w:rPr>
              <w:t xml:space="preserve">about </w:t>
            </w:r>
            <w:r>
              <w:rPr>
                <w:rFonts w:cs="Arial"/>
                <w:noProof/>
                <w:sz w:val="22"/>
              </w:rPr>
              <w:t>5x smaller than water</w:t>
            </w:r>
          </w:p>
        </w:tc>
      </w:tr>
      <w:tr w:rsidR="007761CB" w14:paraId="5854681F" w14:textId="77777777" w:rsidTr="006A0EB5">
        <w:tc>
          <w:tcPr>
            <w:tcW w:w="9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6052C7" w14:textId="3D9C8013" w:rsidR="007761CB" w:rsidRDefault="007761CB" w:rsidP="00133178">
            <w:pPr>
              <w:pStyle w:val="ListParagraph"/>
              <w:numPr>
                <w:ilvl w:val="0"/>
                <w:numId w:val="19"/>
              </w:numPr>
              <w:spacing w:after="120"/>
              <w:ind w:left="357" w:hanging="357"/>
              <w:contextualSpacing w:val="0"/>
              <w:jc w:val="both"/>
              <w:rPr>
                <w:rFonts w:cs="Arial"/>
                <w:noProof/>
                <w:sz w:val="22"/>
              </w:rPr>
            </w:pPr>
            <w:r>
              <w:rPr>
                <w:rFonts w:cs="Arial"/>
                <w:noProof/>
                <w:sz w:val="22"/>
              </w:rPr>
              <w:t xml:space="preserve">Therefore, the liquid filled window </w:t>
            </w:r>
            <w:r w:rsidR="001D0A15">
              <w:rPr>
                <w:rFonts w:cs="Arial"/>
                <w:noProof/>
                <w:sz w:val="22"/>
              </w:rPr>
              <w:t>will have a</w:t>
            </w:r>
            <w:r>
              <w:rPr>
                <w:rFonts w:cs="Arial"/>
                <w:noProof/>
                <w:sz w:val="22"/>
              </w:rPr>
              <w:t xml:space="preserve"> change in temperature about five times </w:t>
            </w:r>
            <w:r w:rsidR="001D0A15">
              <w:rPr>
                <w:rFonts w:cs="Arial"/>
                <w:noProof/>
                <w:sz w:val="22"/>
              </w:rPr>
              <w:t xml:space="preserve">smaller </w:t>
            </w:r>
            <w:r w:rsidR="00FE548F">
              <w:rPr>
                <w:rFonts w:cs="Arial"/>
                <w:noProof/>
                <w:sz w:val="22"/>
              </w:rPr>
              <w:t xml:space="preserve">than </w:t>
            </w:r>
            <w:r w:rsidR="001D0A15">
              <w:rPr>
                <w:rFonts w:cs="Arial"/>
                <w:noProof/>
                <w:sz w:val="22"/>
              </w:rPr>
              <w:t>the glass window</w:t>
            </w:r>
            <w:r>
              <w:rPr>
                <w:rFonts w:cs="Arial"/>
                <w:noProof/>
                <w:sz w:val="22"/>
              </w:rPr>
              <w:t>.</w:t>
            </w:r>
          </w:p>
        </w:tc>
      </w:tr>
      <w:tr w:rsidR="007761CB" w14:paraId="66931C74" w14:textId="77777777" w:rsidTr="006A0EB5">
        <w:tc>
          <w:tcPr>
            <w:tcW w:w="9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658459" w14:textId="5A7CC7FE" w:rsidR="007761CB" w:rsidRDefault="00133178" w:rsidP="00133178">
            <w:pPr>
              <w:pStyle w:val="ListParagraph"/>
              <w:numPr>
                <w:ilvl w:val="0"/>
                <w:numId w:val="19"/>
              </w:numPr>
              <w:spacing w:after="120"/>
              <w:ind w:left="357" w:hanging="357"/>
              <w:jc w:val="both"/>
              <w:rPr>
                <w:rFonts w:cs="Arial"/>
                <w:noProof/>
                <w:sz w:val="22"/>
              </w:rPr>
            </w:pPr>
            <w:r>
              <w:rPr>
                <w:rFonts w:cs="Arial"/>
                <w:noProof/>
                <w:sz w:val="22"/>
              </w:rPr>
              <w:t xml:space="preserve">If alcohol is used instead of water </w:t>
            </w:r>
            <w:r w:rsidRPr="00CC7BA9">
              <w:rPr>
                <w:rFonts w:cs="Arial"/>
                <w:noProof/>
                <w:sz w:val="22"/>
              </w:rPr>
              <w:t>then</w:t>
            </w:r>
            <w:r>
              <w:rPr>
                <w:rFonts w:cs="Arial"/>
                <w:noProof/>
                <w:sz w:val="22"/>
              </w:rPr>
              <w:t xml:space="preserve"> </w:t>
            </w:r>
            <w:r w:rsidR="00973C59">
              <w:rPr>
                <w:rFonts w:cs="Arial"/>
                <w:noProof/>
                <w:sz w:val="22"/>
              </w:rPr>
              <w:t>the change in temperature</w:t>
            </w:r>
            <w:r w:rsidR="00CC7BA9">
              <w:rPr>
                <w:rFonts w:cs="Arial"/>
                <w:noProof/>
                <w:sz w:val="22"/>
              </w:rPr>
              <w:t xml:space="preserve"> is</w:t>
            </w:r>
            <w:r w:rsidR="00973C59">
              <w:rPr>
                <w:rFonts w:cs="Arial"/>
                <w:noProof/>
                <w:sz w:val="22"/>
              </w:rPr>
              <w:t>:</w:t>
            </w:r>
          </w:p>
        </w:tc>
      </w:tr>
      <w:tr w:rsidR="00133178" w14:paraId="015E6A87" w14:textId="77777777" w:rsidTr="006A0EB5"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14:paraId="57DF0B93" w14:textId="33395414" w:rsidR="00133178" w:rsidRDefault="00133178" w:rsidP="00133178">
            <w:pPr>
              <w:pStyle w:val="ListParagraph"/>
              <w:ind w:left="0"/>
              <w:jc w:val="center"/>
              <w:rPr>
                <w:rFonts w:cs="Arial"/>
                <w:noProof/>
                <w:sz w:val="22"/>
              </w:rPr>
            </w:pPr>
            <w:r>
              <w:rPr>
                <w:rFonts w:cs="Arial"/>
                <w:noProof/>
                <w:sz w:val="22"/>
                <w:u w:val="single"/>
              </w:rPr>
              <w:t>Alcohol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02EAB640" w14:textId="4C65EF08" w:rsidR="00133178" w:rsidRPr="00133178" w:rsidRDefault="00CC7BA9" w:rsidP="00133178">
            <w:pPr>
              <w:pStyle w:val="ListParagraph"/>
              <w:ind w:left="0"/>
              <w:jc w:val="center"/>
              <w:rPr>
                <w:rFonts w:cs="Arial"/>
                <w:noProof/>
                <w:sz w:val="22"/>
              </w:rPr>
            </w:pPr>
            <w:r>
              <w:rPr>
                <w:rFonts w:cs="Arial"/>
                <w:noProof/>
                <w:sz w:val="22"/>
                <w:u w:val="single"/>
              </w:rPr>
              <w:t>Water</w:t>
            </w:r>
            <w:r w:rsidRPr="00CC7BA9">
              <w:rPr>
                <w:rFonts w:cs="Arial"/>
                <w:noProof/>
                <w:sz w:val="22"/>
                <w:u w:val="single"/>
              </w:rPr>
              <w:t>-</w:t>
            </w:r>
            <w:r w:rsidR="00133178" w:rsidRPr="00CC7BA9">
              <w:rPr>
                <w:rFonts w:cs="Arial"/>
                <w:noProof/>
                <w:sz w:val="22"/>
                <w:u w:val="single"/>
              </w:rPr>
              <w:t>filled</w:t>
            </w:r>
          </w:p>
        </w:tc>
      </w:tr>
      <w:tr w:rsidR="00133178" w14:paraId="01160E30" w14:textId="77777777" w:rsidTr="006A0EB5"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14:paraId="7ABE5AE3" w14:textId="050B95B0" w:rsidR="00133178" w:rsidRDefault="00133178" w:rsidP="00133178">
            <w:pPr>
              <w:pStyle w:val="ListParagraph"/>
              <w:ind w:left="360"/>
              <w:jc w:val="both"/>
              <w:rPr>
                <w:rFonts w:cs="Arial"/>
                <w:noProof/>
                <w:sz w:val="22"/>
              </w:rPr>
            </w:pPr>
            <m:oMathPara>
              <m:oMath>
                <m:r>
                  <w:rPr>
                    <w:rFonts w:ascii="Cambria Math" w:hAnsi="Cambria Math" w:cs="Arial"/>
                    <w:noProof/>
                    <w:sz w:val="22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noProof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noProof/>
                        <w:sz w:val="22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  <w:noProof/>
                        <w:sz w:val="22"/>
                      </w:rPr>
                      <m:t>alcohol</m:t>
                    </m:r>
                  </m:sub>
                </m:sSub>
                <m:r>
                  <w:rPr>
                    <w:rFonts w:ascii="Cambria Math" w:hAnsi="Cambria Math" w:cs="Arial"/>
                    <w:noProof/>
                    <w:sz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noProof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noProof/>
                        <w:sz w:val="22"/>
                      </w:rPr>
                      <m:t>Q</m:t>
                    </m:r>
                  </m:num>
                  <m:den>
                    <m:r>
                      <w:rPr>
                        <w:rFonts w:ascii="Cambria Math" w:hAnsi="Cambria Math" w:cs="Arial"/>
                        <w:noProof/>
                        <w:sz w:val="22"/>
                      </w:rPr>
                      <m:t>m×2440</m:t>
                    </m:r>
                  </m:den>
                </m:f>
              </m:oMath>
            </m:oMathPara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73B1A50E" w14:textId="08314BAA" w:rsidR="00133178" w:rsidRDefault="00133178" w:rsidP="00133178">
            <w:pPr>
              <w:pStyle w:val="ListParagraph"/>
              <w:spacing w:after="120"/>
              <w:ind w:left="357"/>
              <w:contextualSpacing w:val="0"/>
              <w:jc w:val="both"/>
              <w:rPr>
                <w:rFonts w:cs="Arial"/>
                <w:noProof/>
                <w:sz w:val="22"/>
              </w:rPr>
            </w:pPr>
            <m:oMathPara>
              <m:oMath>
                <m:r>
                  <w:rPr>
                    <w:rFonts w:ascii="Cambria Math" w:hAnsi="Cambria Math" w:cs="Arial"/>
                    <w:noProof/>
                    <w:sz w:val="22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noProof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noProof/>
                        <w:sz w:val="22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  <w:noProof/>
                        <w:sz w:val="22"/>
                      </w:rPr>
                      <m:t>water</m:t>
                    </m:r>
                  </m:sub>
                </m:sSub>
                <m:r>
                  <w:rPr>
                    <w:rFonts w:ascii="Cambria Math" w:hAnsi="Cambria Math" w:cs="Arial"/>
                    <w:noProof/>
                    <w:sz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noProof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noProof/>
                        <w:sz w:val="22"/>
                      </w:rPr>
                      <m:t>Q</m:t>
                    </m:r>
                  </m:num>
                  <m:den>
                    <m:r>
                      <w:rPr>
                        <w:rFonts w:ascii="Cambria Math" w:hAnsi="Cambria Math" w:cs="Arial"/>
                        <w:noProof/>
                        <w:sz w:val="22"/>
                      </w:rPr>
                      <m:t>m×4184</m:t>
                    </m:r>
                  </m:den>
                </m:f>
              </m:oMath>
            </m:oMathPara>
          </w:p>
        </w:tc>
      </w:tr>
      <w:tr w:rsidR="00133178" w14:paraId="2069FEF2" w14:textId="77777777" w:rsidTr="006A0EB5">
        <w:tc>
          <w:tcPr>
            <w:tcW w:w="9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F3F5B6" w14:textId="77777777" w:rsidR="00133178" w:rsidRPr="00133178" w:rsidRDefault="00133178" w:rsidP="00133178">
            <w:pPr>
              <w:jc w:val="both"/>
              <w:rPr>
                <w:sz w:val="22"/>
              </w:rPr>
            </w:pPr>
            <m:oMathPara>
              <m:oMath>
                <m:r>
                  <w:rPr>
                    <w:rFonts w:ascii="Cambria Math" w:hAnsi="Cambria Math" w:cs="Arial"/>
                    <w:noProof/>
                    <w:sz w:val="22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noProof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noProof/>
                        <w:sz w:val="22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  <w:noProof/>
                        <w:sz w:val="22"/>
                      </w:rPr>
                      <m:t>alcohol</m:t>
                    </m:r>
                  </m:sub>
                </m:sSub>
                <m:r>
                  <w:rPr>
                    <w:rFonts w:ascii="Cambria Math" w:hAnsi="Cambria Math" w:cs="Arial"/>
                    <w:noProof/>
                    <w:sz w:val="22"/>
                  </w:rPr>
                  <m:t>&gt;∆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noProof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noProof/>
                        <w:sz w:val="22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  <w:noProof/>
                        <w:sz w:val="22"/>
                      </w:rPr>
                      <m:t>water</m:t>
                    </m:r>
                  </m:sub>
                </m:sSub>
              </m:oMath>
            </m:oMathPara>
          </w:p>
          <w:p w14:paraId="7B41A529" w14:textId="4C901149" w:rsidR="00133178" w:rsidRPr="00133178" w:rsidRDefault="00133178" w:rsidP="00133178">
            <w:pPr>
              <w:spacing w:after="120"/>
              <w:jc w:val="center"/>
              <w:rPr>
                <w:sz w:val="22"/>
              </w:rPr>
            </w:pPr>
            <w:r>
              <w:rPr>
                <w:rFonts w:cs="Arial"/>
                <w:noProof/>
                <w:sz w:val="22"/>
              </w:rPr>
              <w:t>Since the specific heat capacity of alcohol is about 2x smaller than water</w:t>
            </w:r>
          </w:p>
        </w:tc>
      </w:tr>
      <w:tr w:rsidR="00133178" w14:paraId="4FA092AB" w14:textId="77777777" w:rsidTr="006A0EB5">
        <w:tc>
          <w:tcPr>
            <w:tcW w:w="9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91391" w14:textId="246EE5A1" w:rsidR="00133178" w:rsidRDefault="00133178" w:rsidP="00133178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="Arial"/>
                <w:noProof/>
                <w:sz w:val="22"/>
              </w:rPr>
            </w:pPr>
            <w:r>
              <w:rPr>
                <w:rFonts w:cs="Arial"/>
                <w:noProof/>
                <w:sz w:val="22"/>
              </w:rPr>
              <w:t xml:space="preserve">If we were to use alcohol to fill the window, the change in temperature </w:t>
            </w:r>
            <w:r w:rsidRPr="00B86B96">
              <w:rPr>
                <w:rFonts w:cs="Arial"/>
                <w:noProof/>
                <w:sz w:val="22"/>
              </w:rPr>
              <w:t>w</w:t>
            </w:r>
            <w:r>
              <w:rPr>
                <w:rFonts w:cs="Arial"/>
                <w:noProof/>
                <w:sz w:val="22"/>
              </w:rPr>
              <w:t xml:space="preserve">ould be about </w:t>
            </w:r>
            <w:r w:rsidR="00FE548F">
              <w:rPr>
                <w:rFonts w:cs="Arial"/>
                <w:noProof/>
                <w:sz w:val="22"/>
              </w:rPr>
              <w:t>twice</w:t>
            </w:r>
            <w:r>
              <w:rPr>
                <w:rFonts w:cs="Arial"/>
                <w:noProof/>
                <w:sz w:val="22"/>
              </w:rPr>
              <w:t xml:space="preserve"> the </w:t>
            </w:r>
            <w:r w:rsidR="00FE548F">
              <w:rPr>
                <w:rFonts w:cs="Arial"/>
                <w:noProof/>
                <w:sz w:val="22"/>
              </w:rPr>
              <w:t>change for</w:t>
            </w:r>
            <w:r>
              <w:rPr>
                <w:rFonts w:cs="Arial"/>
                <w:noProof/>
                <w:sz w:val="22"/>
              </w:rPr>
              <w:t xml:space="preserve"> the </w:t>
            </w:r>
            <w:r w:rsidRPr="00CC7BA9">
              <w:rPr>
                <w:rFonts w:cs="Arial"/>
                <w:noProof/>
                <w:sz w:val="22"/>
              </w:rPr>
              <w:t>water</w:t>
            </w:r>
            <w:r w:rsidR="00CC7BA9">
              <w:rPr>
                <w:rFonts w:cs="Arial"/>
                <w:noProof/>
                <w:sz w:val="22"/>
              </w:rPr>
              <w:t>-</w:t>
            </w:r>
            <w:r w:rsidRPr="00CC7BA9">
              <w:rPr>
                <w:rFonts w:cs="Arial"/>
                <w:noProof/>
                <w:sz w:val="22"/>
              </w:rPr>
              <w:t>filled</w:t>
            </w:r>
            <w:r>
              <w:rPr>
                <w:rFonts w:cs="Arial"/>
                <w:noProof/>
                <w:sz w:val="22"/>
              </w:rPr>
              <w:t xml:space="preserve"> window. Therefore, it </w:t>
            </w:r>
            <w:r w:rsidR="00FE548F">
              <w:rPr>
                <w:rFonts w:cs="Arial"/>
                <w:noProof/>
                <w:sz w:val="22"/>
              </w:rPr>
              <w:t>would be</w:t>
            </w:r>
            <w:r>
              <w:rPr>
                <w:rFonts w:cs="Arial"/>
                <w:noProof/>
                <w:sz w:val="22"/>
              </w:rPr>
              <w:t xml:space="preserve"> better to use water.</w:t>
            </w:r>
          </w:p>
        </w:tc>
      </w:tr>
    </w:tbl>
    <w:p w14:paraId="640E61DB" w14:textId="77777777" w:rsidR="007761CB" w:rsidRPr="001D5719" w:rsidRDefault="007761CB" w:rsidP="001D5719">
      <w:pPr>
        <w:jc w:val="both"/>
        <w:rPr>
          <w:rStyle w:val="tgc"/>
          <w:rFonts w:cs="Arial"/>
          <w:sz w:val="22"/>
        </w:rPr>
      </w:pPr>
    </w:p>
    <w:sectPr w:rsidR="007761CB" w:rsidRPr="001D5719" w:rsidSect="0060404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849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0382C" w14:textId="77777777" w:rsidR="003879D1" w:rsidRDefault="003879D1">
      <w:r>
        <w:separator/>
      </w:r>
    </w:p>
  </w:endnote>
  <w:endnote w:type="continuationSeparator" w:id="0">
    <w:p w14:paraId="10C12BD0" w14:textId="77777777" w:rsidR="003879D1" w:rsidRDefault="0038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0C6D1" w14:textId="1F6B74A6" w:rsidR="00E40E2F" w:rsidRDefault="00F52E8F" w:rsidP="00CC3B70">
    <w:pPr>
      <w:pStyle w:val="Footer"/>
      <w:tabs>
        <w:tab w:val="clear" w:pos="4513"/>
        <w:tab w:val="clear" w:pos="9026"/>
        <w:tab w:val="left" w:pos="4253"/>
        <w:tab w:val="right" w:pos="9923"/>
      </w:tabs>
    </w:pPr>
    <w:r>
      <w:t>Jeffry Setiadi and Arunima Malik</w:t>
    </w:r>
    <w:r w:rsidR="009B2D08">
      <w:t>, School of Physics</w:t>
    </w:r>
    <w:r w:rsidR="009E2B63">
      <w:tab/>
    </w:r>
    <w:r w:rsidR="009E2B63">
      <w:tab/>
      <w:t xml:space="preserve">Page </w:t>
    </w:r>
    <w:r w:rsidR="009E2B63">
      <w:fldChar w:fldCharType="begin"/>
    </w:r>
    <w:r w:rsidR="009E2B63">
      <w:instrText xml:space="preserve"> PAGE </w:instrText>
    </w:r>
    <w:r w:rsidR="009E2B63">
      <w:fldChar w:fldCharType="separate"/>
    </w:r>
    <w:r w:rsidR="0086636F">
      <w:rPr>
        <w:noProof/>
      </w:rPr>
      <w:t>2</w:t>
    </w:r>
    <w:r w:rsidR="009E2B6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1D3DD" w14:textId="0365F29D" w:rsidR="00503EF5" w:rsidRDefault="00F52E8F">
    <w:pPr>
      <w:pStyle w:val="Footer"/>
    </w:pPr>
    <w:r>
      <w:t>J</w:t>
    </w:r>
    <w:r w:rsidR="00515B99">
      <w:t>effry Setiadi</w:t>
    </w:r>
    <w:r>
      <w:t xml:space="preserve"> and Arunima Malik</w:t>
    </w:r>
    <w:r w:rsidR="00326FA9">
      <w:t>, School of Physics</w:t>
    </w:r>
    <w:r w:rsidR="009E2B63">
      <w:tab/>
    </w:r>
    <w:r w:rsidR="009E2B63">
      <w:tab/>
    </w:r>
    <w:r w:rsidR="009B2D08">
      <w:tab/>
    </w:r>
    <w:r w:rsidR="009E2B63"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09918" w14:textId="77777777" w:rsidR="003879D1" w:rsidRDefault="003879D1">
      <w:r>
        <w:separator/>
      </w:r>
    </w:p>
  </w:footnote>
  <w:footnote w:type="continuationSeparator" w:id="0">
    <w:p w14:paraId="54F00FF0" w14:textId="77777777" w:rsidR="003879D1" w:rsidRDefault="00387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AC711" w14:textId="1EE48DF9" w:rsidR="0060404C" w:rsidRPr="00BE0B4B" w:rsidRDefault="0060404C" w:rsidP="0060404C">
    <w:pPr>
      <w:tabs>
        <w:tab w:val="left" w:pos="142"/>
      </w:tabs>
      <w:rPr>
        <w:sz w:val="22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30486971" wp14:editId="1D084414">
          <wp:simplePos x="0" y="0"/>
          <wp:positionH relativeFrom="page">
            <wp:posOffset>688975</wp:posOffset>
          </wp:positionH>
          <wp:positionV relativeFrom="page">
            <wp:posOffset>476250</wp:posOffset>
          </wp:positionV>
          <wp:extent cx="1558925" cy="541020"/>
          <wp:effectExtent l="0" t="0" r="0" b="0"/>
          <wp:wrapNone/>
          <wp:docPr id="8" name="Picture 8" descr="USY_MB1_RGB_1_Colour_Standard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Y_MB1_RGB_1_Colour_Standard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D3CC11" w14:textId="31D85977" w:rsidR="0060404C" w:rsidRDefault="0060404C" w:rsidP="0060404C">
    <w:pPr>
      <w:pStyle w:val="HeaderFirstPage"/>
      <w:spacing w:before="240"/>
    </w:pPr>
    <w:r>
      <w:t xml:space="preserve">HSC Physics Module </w:t>
    </w:r>
    <w:r w:rsidR="00515B99">
      <w:t>3 – Waves and Thermodynamics</w:t>
    </w:r>
    <w:r>
      <w:t xml:space="preserve"> </w:t>
    </w:r>
    <w:r>
      <w:br/>
    </w:r>
    <w:r w:rsidR="00F52E8F">
      <w:t>Specific</w:t>
    </w:r>
    <w:r w:rsidR="00515B99">
      <w:t xml:space="preserve"> Heat</w:t>
    </w:r>
    <w:r w:rsidR="00F52E8F">
      <w:t xml:space="preserve"> Capacity</w:t>
    </w:r>
  </w:p>
  <w:p w14:paraId="549CEB92" w14:textId="7F4AA995" w:rsidR="00E40E2F" w:rsidRPr="006357E0" w:rsidRDefault="007761CB" w:rsidP="006357E0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6DADCE2C" wp14:editId="10E3E2D4">
              <wp:simplePos x="0" y="0"/>
              <wp:positionH relativeFrom="column">
                <wp:posOffset>0</wp:posOffset>
              </wp:positionH>
              <wp:positionV relativeFrom="paragraph">
                <wp:posOffset>145745</wp:posOffset>
              </wp:positionV>
              <wp:extent cx="6339840" cy="0"/>
              <wp:effectExtent l="0" t="0" r="0" b="0"/>
              <wp:wrapNone/>
              <wp:docPr id="83" name="Straight Arrow Connector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984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DFEFA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3" o:spid="_x0000_s1026" type="#_x0000_t32" style="position:absolute;margin-left:0;margin-top:11.5pt;width:499.2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" strokeweight="1.25pt"/>
          </w:pict>
        </mc:Fallback>
      </mc:AlternateContent>
    </w:r>
    <w:r w:rsidR="00D2187D">
      <w:fldChar w:fldCharType="begin"/>
    </w:r>
    <w:r w:rsidR="00D2187D">
      <w:instrText xml:space="preserve"> TITLE   \* MERGEFORMAT </w:instrText>
    </w:r>
    <w:r w:rsidR="00D2187D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627D0" w14:textId="77777777" w:rsidR="00E40E2F" w:rsidRPr="00BE0B4B" w:rsidRDefault="009E2B63" w:rsidP="00BE0B4B">
    <w:pPr>
      <w:tabs>
        <w:tab w:val="left" w:pos="142"/>
      </w:tabs>
      <w:rPr>
        <w:sz w:val="22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542E1B9" wp14:editId="31DA4E40">
          <wp:simplePos x="0" y="0"/>
          <wp:positionH relativeFrom="page">
            <wp:posOffset>688975</wp:posOffset>
          </wp:positionH>
          <wp:positionV relativeFrom="page">
            <wp:posOffset>476250</wp:posOffset>
          </wp:positionV>
          <wp:extent cx="1558925" cy="541020"/>
          <wp:effectExtent l="0" t="0" r="0" b="0"/>
          <wp:wrapNone/>
          <wp:docPr id="36" name="Picture 36" descr="USY_MB1_RGB_1_Colour_Standard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Y_MB1_RGB_1_Colour_Standard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824768" w14:textId="5CE418B4" w:rsidR="00DD5173" w:rsidRDefault="009E2B63" w:rsidP="00DD5173">
    <w:pPr>
      <w:pStyle w:val="HeaderFirstPage"/>
      <w:spacing w:before="240"/>
    </w:pPr>
    <w:r>
      <w:t xml:space="preserve">HSC Physics Module </w:t>
    </w:r>
    <w:r w:rsidR="00515B99">
      <w:t>3 – Waves and Thermodynamics</w:t>
    </w:r>
    <w:r w:rsidR="00C941CC">
      <w:br/>
    </w:r>
    <w:r w:rsidR="001D5719">
      <w:t>Specific Heat Capacity</w:t>
    </w:r>
  </w:p>
  <w:p w14:paraId="1AFA2964" w14:textId="77777777" w:rsidR="00E40E2F" w:rsidRDefault="00FE548F" w:rsidP="00A61A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75F4"/>
    <w:multiLevelType w:val="hybridMultilevel"/>
    <w:tmpl w:val="C9A8E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7430"/>
    <w:multiLevelType w:val="hybridMultilevel"/>
    <w:tmpl w:val="8EFCF9CA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D5DCA"/>
    <w:multiLevelType w:val="hybridMultilevel"/>
    <w:tmpl w:val="581463C8"/>
    <w:lvl w:ilvl="0" w:tplc="46384F4E">
      <w:start w:val="1"/>
      <w:numFmt w:val="bullet"/>
      <w:lvlText w:val=""/>
      <w:lvlJc w:val="left"/>
      <w:pPr>
        <w:ind w:left="771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1FC179A0"/>
    <w:multiLevelType w:val="hybridMultilevel"/>
    <w:tmpl w:val="6164A646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E4560"/>
    <w:multiLevelType w:val="hybridMultilevel"/>
    <w:tmpl w:val="4DC4E6D6"/>
    <w:lvl w:ilvl="0" w:tplc="46384F4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8B7565"/>
    <w:multiLevelType w:val="hybridMultilevel"/>
    <w:tmpl w:val="E496D0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442006"/>
    <w:multiLevelType w:val="hybridMultilevel"/>
    <w:tmpl w:val="73A29994"/>
    <w:lvl w:ilvl="0" w:tplc="46384F4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12650A"/>
    <w:multiLevelType w:val="hybridMultilevel"/>
    <w:tmpl w:val="F3A465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730EF"/>
    <w:multiLevelType w:val="hybridMultilevel"/>
    <w:tmpl w:val="3C52A0D0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A7DE9"/>
    <w:multiLevelType w:val="hybridMultilevel"/>
    <w:tmpl w:val="3D320820"/>
    <w:lvl w:ilvl="0" w:tplc="947CC6B2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A62A9A"/>
    <w:multiLevelType w:val="hybridMultilevel"/>
    <w:tmpl w:val="BE426310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A17A0"/>
    <w:multiLevelType w:val="hybridMultilevel"/>
    <w:tmpl w:val="7DCA3D90"/>
    <w:lvl w:ilvl="0" w:tplc="46384F4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3040C7"/>
    <w:multiLevelType w:val="hybridMultilevel"/>
    <w:tmpl w:val="B142CFF2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172FF"/>
    <w:multiLevelType w:val="hybridMultilevel"/>
    <w:tmpl w:val="1B1A1842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E3877"/>
    <w:multiLevelType w:val="hybridMultilevel"/>
    <w:tmpl w:val="0D3ABDC8"/>
    <w:lvl w:ilvl="0" w:tplc="947CC6B2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E11090"/>
    <w:multiLevelType w:val="hybridMultilevel"/>
    <w:tmpl w:val="ADD668F6"/>
    <w:lvl w:ilvl="0" w:tplc="46384F4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6A64D4"/>
    <w:multiLevelType w:val="multilevel"/>
    <w:tmpl w:val="CC543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4E408E"/>
    <w:multiLevelType w:val="hybridMultilevel"/>
    <w:tmpl w:val="6F3CC7E8"/>
    <w:lvl w:ilvl="0" w:tplc="46384F4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7E50858"/>
    <w:multiLevelType w:val="hybridMultilevel"/>
    <w:tmpl w:val="806C5656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2260E"/>
    <w:multiLevelType w:val="hybridMultilevel"/>
    <w:tmpl w:val="DA5EE760"/>
    <w:lvl w:ilvl="0" w:tplc="F852FE9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401DD"/>
    <w:multiLevelType w:val="hybridMultilevel"/>
    <w:tmpl w:val="34226C26"/>
    <w:lvl w:ilvl="0" w:tplc="947CC6B2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0"/>
  </w:num>
  <w:num w:numId="4">
    <w:abstractNumId w:val="16"/>
  </w:num>
  <w:num w:numId="5">
    <w:abstractNumId w:val="17"/>
  </w:num>
  <w:num w:numId="6">
    <w:abstractNumId w:val="1"/>
  </w:num>
  <w:num w:numId="7">
    <w:abstractNumId w:val="13"/>
  </w:num>
  <w:num w:numId="8">
    <w:abstractNumId w:val="12"/>
  </w:num>
  <w:num w:numId="9">
    <w:abstractNumId w:val="4"/>
  </w:num>
  <w:num w:numId="10">
    <w:abstractNumId w:val="2"/>
  </w:num>
  <w:num w:numId="11">
    <w:abstractNumId w:val="8"/>
  </w:num>
  <w:num w:numId="12">
    <w:abstractNumId w:val="7"/>
  </w:num>
  <w:num w:numId="13">
    <w:abstractNumId w:val="5"/>
  </w:num>
  <w:num w:numId="14">
    <w:abstractNumId w:val="6"/>
  </w:num>
  <w:num w:numId="15">
    <w:abstractNumId w:val="11"/>
  </w:num>
  <w:num w:numId="16">
    <w:abstractNumId w:val="15"/>
  </w:num>
  <w:num w:numId="17">
    <w:abstractNumId w:val="19"/>
  </w:num>
  <w:num w:numId="18">
    <w:abstractNumId w:val="0"/>
  </w:num>
  <w:num w:numId="19">
    <w:abstractNumId w:val="14"/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yMDIwsTQxNDcyNTBW0lEKTi0uzszPAykwNKgFAHfObzktAAAA"/>
  </w:docVars>
  <w:rsids>
    <w:rsidRoot w:val="00AF51B2"/>
    <w:rsid w:val="00050AEE"/>
    <w:rsid w:val="000510B2"/>
    <w:rsid w:val="000F23A0"/>
    <w:rsid w:val="00133178"/>
    <w:rsid w:val="00135199"/>
    <w:rsid w:val="00174008"/>
    <w:rsid w:val="00182332"/>
    <w:rsid w:val="001A4178"/>
    <w:rsid w:val="001B4A83"/>
    <w:rsid w:val="001B6DCD"/>
    <w:rsid w:val="001C79CF"/>
    <w:rsid w:val="001D0A15"/>
    <w:rsid w:val="001D5719"/>
    <w:rsid w:val="00240B21"/>
    <w:rsid w:val="00294F04"/>
    <w:rsid w:val="002C4F00"/>
    <w:rsid w:val="003117B7"/>
    <w:rsid w:val="00326FA9"/>
    <w:rsid w:val="00331BB9"/>
    <w:rsid w:val="003879D1"/>
    <w:rsid w:val="00396D14"/>
    <w:rsid w:val="003A2AA1"/>
    <w:rsid w:val="003B7EE1"/>
    <w:rsid w:val="003C1525"/>
    <w:rsid w:val="003C1C2B"/>
    <w:rsid w:val="003D49FD"/>
    <w:rsid w:val="003D7DF4"/>
    <w:rsid w:val="003E4C38"/>
    <w:rsid w:val="00433049"/>
    <w:rsid w:val="004A3F50"/>
    <w:rsid w:val="004C26D8"/>
    <w:rsid w:val="004E3CE4"/>
    <w:rsid w:val="004E3D70"/>
    <w:rsid w:val="00515B99"/>
    <w:rsid w:val="005171C7"/>
    <w:rsid w:val="005177F9"/>
    <w:rsid w:val="00540528"/>
    <w:rsid w:val="0056023E"/>
    <w:rsid w:val="00571C7E"/>
    <w:rsid w:val="0057447F"/>
    <w:rsid w:val="00583DD9"/>
    <w:rsid w:val="00592771"/>
    <w:rsid w:val="005B2966"/>
    <w:rsid w:val="005B3440"/>
    <w:rsid w:val="005B4CED"/>
    <w:rsid w:val="005D2AA1"/>
    <w:rsid w:val="0060404C"/>
    <w:rsid w:val="00606B6A"/>
    <w:rsid w:val="00626A14"/>
    <w:rsid w:val="00647BB6"/>
    <w:rsid w:val="006976F1"/>
    <w:rsid w:val="006E69E7"/>
    <w:rsid w:val="006F15B6"/>
    <w:rsid w:val="006F316F"/>
    <w:rsid w:val="007625F5"/>
    <w:rsid w:val="00774B18"/>
    <w:rsid w:val="007761CB"/>
    <w:rsid w:val="007F0EC8"/>
    <w:rsid w:val="008505A8"/>
    <w:rsid w:val="0085686E"/>
    <w:rsid w:val="0086636F"/>
    <w:rsid w:val="00876F56"/>
    <w:rsid w:val="008B78C7"/>
    <w:rsid w:val="008F2306"/>
    <w:rsid w:val="00917AF7"/>
    <w:rsid w:val="009346FB"/>
    <w:rsid w:val="00970DE4"/>
    <w:rsid w:val="00973C59"/>
    <w:rsid w:val="009B151C"/>
    <w:rsid w:val="009B2D08"/>
    <w:rsid w:val="009C7DA9"/>
    <w:rsid w:val="009D52B9"/>
    <w:rsid w:val="009E2B63"/>
    <w:rsid w:val="009E5390"/>
    <w:rsid w:val="00A44E03"/>
    <w:rsid w:val="00A5554B"/>
    <w:rsid w:val="00A57054"/>
    <w:rsid w:val="00A6756C"/>
    <w:rsid w:val="00A76BDD"/>
    <w:rsid w:val="00A81E6A"/>
    <w:rsid w:val="00AD34FC"/>
    <w:rsid w:val="00AE028E"/>
    <w:rsid w:val="00AE19D4"/>
    <w:rsid w:val="00AF51B2"/>
    <w:rsid w:val="00AF6EC1"/>
    <w:rsid w:val="00B02791"/>
    <w:rsid w:val="00B11032"/>
    <w:rsid w:val="00B13218"/>
    <w:rsid w:val="00B67AB3"/>
    <w:rsid w:val="00B70C54"/>
    <w:rsid w:val="00B94395"/>
    <w:rsid w:val="00BA7D7F"/>
    <w:rsid w:val="00BB3695"/>
    <w:rsid w:val="00BE2E0D"/>
    <w:rsid w:val="00BF15BE"/>
    <w:rsid w:val="00C0662D"/>
    <w:rsid w:val="00C43445"/>
    <w:rsid w:val="00C735F8"/>
    <w:rsid w:val="00C808A1"/>
    <w:rsid w:val="00C941CC"/>
    <w:rsid w:val="00CB7F84"/>
    <w:rsid w:val="00CC7BA9"/>
    <w:rsid w:val="00CE5D1C"/>
    <w:rsid w:val="00D2187D"/>
    <w:rsid w:val="00D77BB7"/>
    <w:rsid w:val="00D8738C"/>
    <w:rsid w:val="00DA158C"/>
    <w:rsid w:val="00DD19BA"/>
    <w:rsid w:val="00E06F97"/>
    <w:rsid w:val="00E1670A"/>
    <w:rsid w:val="00E45E13"/>
    <w:rsid w:val="00EC0916"/>
    <w:rsid w:val="00ED4B73"/>
    <w:rsid w:val="00EE2130"/>
    <w:rsid w:val="00EE3BA9"/>
    <w:rsid w:val="00F1090E"/>
    <w:rsid w:val="00F52E8F"/>
    <w:rsid w:val="00FD3DA4"/>
    <w:rsid w:val="00FE1D09"/>
    <w:rsid w:val="00FE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F4CA8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1B2"/>
    <w:rPr>
      <w:rFonts w:ascii="Arial" w:eastAsia="Times New Roman" w:hAnsi="Arial" w:cs="Times New Roman"/>
      <w:sz w:val="20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AF51B2"/>
    <w:pPr>
      <w:keepNext/>
      <w:keepLines/>
      <w:spacing w:before="120"/>
      <w:outlineLvl w:val="0"/>
    </w:pPr>
    <w:rPr>
      <w:b/>
      <w:bCs/>
      <w:caps/>
      <w:color w:val="00000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1B2"/>
    <w:rPr>
      <w:rFonts w:ascii="Arial" w:eastAsia="Times New Roman" w:hAnsi="Arial" w:cs="Times New Roman"/>
      <w:b/>
      <w:bCs/>
      <w:caps/>
      <w:color w:val="000000"/>
      <w:szCs w:val="28"/>
      <w:lang w:val="en-AU" w:eastAsia="en-AU"/>
    </w:rPr>
  </w:style>
  <w:style w:type="paragraph" w:styleId="Header">
    <w:name w:val="header"/>
    <w:basedOn w:val="Normal"/>
    <w:link w:val="HeaderChar"/>
    <w:uiPriority w:val="99"/>
    <w:rsid w:val="00AF51B2"/>
    <w:pPr>
      <w:tabs>
        <w:tab w:val="center" w:pos="4513"/>
        <w:tab w:val="right" w:pos="9026"/>
      </w:tabs>
      <w:jc w:val="right"/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AF51B2"/>
    <w:rPr>
      <w:rFonts w:ascii="Arial" w:eastAsia="Times New Roman" w:hAnsi="Arial" w:cs="Times New Roman"/>
      <w:i/>
      <w:sz w:val="20"/>
      <w:lang w:val="en-AU" w:eastAsia="en-AU"/>
    </w:rPr>
  </w:style>
  <w:style w:type="paragraph" w:styleId="Footer">
    <w:name w:val="footer"/>
    <w:basedOn w:val="Normal"/>
    <w:link w:val="FooterChar"/>
    <w:rsid w:val="00AF51B2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AF51B2"/>
    <w:rPr>
      <w:rFonts w:ascii="Arial" w:eastAsia="Times New Roman" w:hAnsi="Arial" w:cs="Times New Roman"/>
      <w:sz w:val="18"/>
      <w:lang w:val="en-AU" w:eastAsia="en-AU"/>
    </w:rPr>
  </w:style>
  <w:style w:type="paragraph" w:customStyle="1" w:styleId="HeaderFirstPage">
    <w:name w:val="HeaderFirstPage"/>
    <w:basedOn w:val="Header"/>
    <w:rsid w:val="00AF51B2"/>
    <w:rPr>
      <w:i w:val="0"/>
      <w:sz w:val="22"/>
    </w:rPr>
  </w:style>
  <w:style w:type="character" w:styleId="IntenseReference">
    <w:name w:val="Intense Reference"/>
    <w:basedOn w:val="DefaultParagraphFont"/>
    <w:uiPriority w:val="32"/>
    <w:qFormat/>
    <w:rsid w:val="00AF51B2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AF51B2"/>
    <w:pPr>
      <w:ind w:left="720"/>
      <w:contextualSpacing/>
    </w:pPr>
  </w:style>
  <w:style w:type="table" w:styleId="TableGrid">
    <w:name w:val="Table Grid"/>
    <w:basedOn w:val="TableNormal"/>
    <w:rsid w:val="00AF5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17AF7"/>
    <w:pPr>
      <w:spacing w:before="100" w:beforeAutospacing="1" w:after="100" w:afterAutospacing="1"/>
    </w:pPr>
    <w:rPr>
      <w:rFonts w:ascii="Times New Roman" w:eastAsiaTheme="minorHAnsi" w:hAnsi="Times New Roman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505A8"/>
    <w:rPr>
      <w:color w:val="808080"/>
    </w:rPr>
  </w:style>
  <w:style w:type="character" w:customStyle="1" w:styleId="tgc">
    <w:name w:val="_tgc"/>
    <w:basedOn w:val="DefaultParagraphFont"/>
    <w:rsid w:val="001C7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5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1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FA55B-E80A-4ED1-B6D1-605070AC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Ross</dc:creator>
  <cp:keywords/>
  <dc:description/>
  <cp:lastModifiedBy>Jeffry Setiadi</cp:lastModifiedBy>
  <cp:revision>6</cp:revision>
  <cp:lastPrinted>2017-08-13T23:38:00Z</cp:lastPrinted>
  <dcterms:created xsi:type="dcterms:W3CDTF">2017-10-07T04:23:00Z</dcterms:created>
  <dcterms:modified xsi:type="dcterms:W3CDTF">2017-10-27T01:37:00Z</dcterms:modified>
</cp:coreProperties>
</file>