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4C6AE15D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551D887" wp14:editId="43672145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4202D4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444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" strokeweight="1.25pt"/>
            </w:pict>
          </mc:Fallback>
        </mc:AlternateContent>
      </w:r>
      <w:r w:rsidR="004369F0">
        <w:rPr>
          <w:sz w:val="32"/>
        </w:rPr>
        <w:t xml:space="preserve"> </w:t>
      </w:r>
      <w:r w:rsidR="001A5890">
        <w:rPr>
          <w:sz w:val="32"/>
        </w:rPr>
        <w:t>Ferromagnets</w:t>
      </w:r>
    </w:p>
    <w:p w14:paraId="6B2154F2" w14:textId="77777777" w:rsidR="00AF51B2" w:rsidRPr="00503EF5" w:rsidRDefault="00AF51B2" w:rsidP="00AF51B2"/>
    <w:p w14:paraId="78C4A772" w14:textId="77777777" w:rsidR="00AF51B2" w:rsidRPr="00166B97" w:rsidRDefault="00AF51B2" w:rsidP="00AF51B2">
      <w:pPr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59A22AC1" w14:textId="0F57893F" w:rsidR="001A5890" w:rsidRDefault="00191A3C" w:rsidP="001A5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D01001C" wp14:editId="33F0A54A">
            <wp:simplePos x="0" y="0"/>
            <wp:positionH relativeFrom="column">
              <wp:posOffset>1694815</wp:posOffset>
            </wp:positionH>
            <wp:positionV relativeFrom="paragraph">
              <wp:posOffset>1035050</wp:posOffset>
            </wp:positionV>
            <wp:extent cx="2552700" cy="22574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-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2910" r="5033" b="8054"/>
                    <a:stretch/>
                  </pic:blipFill>
                  <pic:spPr bwMode="auto">
                    <a:xfrm>
                      <a:off x="0" y="0"/>
                      <a:ext cx="25527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90">
        <w:t xml:space="preserve">Ferromagnets are materials that have special magnetic properties.  </w:t>
      </w:r>
      <w:r w:rsidR="00CF4B76">
        <w:t>Iron is the most common ferromagnetic material, but other metals, including rare earths, can be used.</w:t>
      </w:r>
      <w:r w:rsidR="001A5890">
        <w:t xml:space="preserve">  By themselves, ferromagnetic materials are not magnets and on a large scale they show no overall magnetisation.  But on a smaller scale, if a magnet is placed near a ferromagnetic material, it can make regions of aligned magnetisation.  These are called domains.  Each domain acts as a small internal bar magnet and the alignment of each domain is random compared to the other domains</w:t>
      </w:r>
      <w:r w:rsidR="00CF4B76">
        <w:t>, as shown below</w:t>
      </w:r>
      <w:r w:rsidR="001A5890">
        <w:t xml:space="preserve">.  As a </w:t>
      </w:r>
      <w:proofErr w:type="gramStart"/>
      <w:r w:rsidR="001A5890">
        <w:t>result</w:t>
      </w:r>
      <w:proofErr w:type="gramEnd"/>
      <w:r w:rsidR="001A5890">
        <w:t xml:space="preserve"> on a large scale the internal magnetic fields mostly cancel each other out and the overall magnetisation is minimal.  </w:t>
      </w:r>
    </w:p>
    <w:p w14:paraId="06DA030E" w14:textId="6EC9EC65" w:rsidR="0002187E" w:rsidRDefault="00191A3C" w:rsidP="001A5890">
      <w:r>
        <w:rPr>
          <w:noProof/>
        </w:rPr>
        <w:drawing>
          <wp:anchor distT="0" distB="0" distL="114300" distR="114300" simplePos="0" relativeHeight="251659264" behindDoc="0" locked="0" layoutInCell="1" allowOverlap="1" wp14:anchorId="539DE348" wp14:editId="7CBBAFB7">
            <wp:simplePos x="0" y="0"/>
            <wp:positionH relativeFrom="column">
              <wp:posOffset>897575</wp:posOffset>
            </wp:positionH>
            <wp:positionV relativeFrom="paragraph">
              <wp:posOffset>3018790</wp:posOffset>
            </wp:positionV>
            <wp:extent cx="4064000" cy="3124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90">
        <w:t>Ferromagnetic material can be made into a permanent bar magnet by placing it within a strong magnetic field and heating it.  This causes all the magnetic fields within the domains to align and produce an overall bar magnet</w:t>
      </w:r>
      <w:r>
        <w:t xml:space="preserve">, </w:t>
      </w:r>
      <w:r w:rsidR="00CF4B76">
        <w:t>as</w:t>
      </w:r>
      <w:r>
        <w:t xml:space="preserve"> in the picture below</w:t>
      </w:r>
      <w:r w:rsidR="001A5890">
        <w:t>.  Note the north and south poles of the ferromagnet are opposite to the north and south poles of the</w:t>
      </w:r>
      <w:r w:rsidR="00CF4B76">
        <w:t xml:space="preserve"> original magnets. T</w:t>
      </w:r>
      <w:r w:rsidR="001A5890">
        <w:t xml:space="preserve">hat is why iron is attracted to magnets. When the domains align in a magnetic field, they align in </w:t>
      </w:r>
      <w:r w:rsidR="00CF4B76">
        <w:t xml:space="preserve">such </w:t>
      </w:r>
      <w:r w:rsidR="001A5890">
        <w:t xml:space="preserve">a way that the ferromagnetic material is attracted to the magnets. </w:t>
      </w:r>
    </w:p>
    <w:p w14:paraId="7481502A" w14:textId="401B8267" w:rsidR="001A5890" w:rsidRDefault="001A5890" w:rsidP="001A5890">
      <w:r>
        <w:t xml:space="preserve">The domains act like mini internal bar magnets because of the </w:t>
      </w:r>
      <w:r w:rsidR="00CF4B76">
        <w:t xml:space="preserve">coupling of </w:t>
      </w:r>
      <w:r>
        <w:t xml:space="preserve">electron </w:t>
      </w:r>
      <w:r w:rsidR="00CF4B76">
        <w:t>spins in neighbouring</w:t>
      </w:r>
      <w:r>
        <w:t xml:space="preserve"> atoms.  </w:t>
      </w:r>
      <w:r w:rsidR="00BB4325">
        <w:t>The electrons in every atom have magnetic moments. In</w:t>
      </w:r>
      <w:r w:rsidR="00CF4B76">
        <w:t xml:space="preserve"> each domain</w:t>
      </w:r>
      <w:r w:rsidR="00BB4325">
        <w:t xml:space="preserve"> the magnetic moments of the electrons in all the atoms </w:t>
      </w:r>
      <w:r w:rsidR="00CF4B76">
        <w:t xml:space="preserve">tend to </w:t>
      </w:r>
      <w:r w:rsidR="00BB4325">
        <w:t>point in the same direction, giving the domain an</w:t>
      </w:r>
      <w:r w:rsidR="00CF4B76">
        <w:t xml:space="preserve"> overall magnetic moment in that </w:t>
      </w:r>
      <w:r w:rsidR="00BB4325">
        <w:t xml:space="preserve">direction.  </w:t>
      </w:r>
      <w:proofErr w:type="gramStart"/>
      <w:r w:rsidR="00BB4325">
        <w:t>So</w:t>
      </w:r>
      <w:proofErr w:type="gramEnd"/>
      <w:r w:rsidR="00BB4325">
        <w:t xml:space="preserve"> when the ferromagnetic material is exposed to a strong magnetic field, all the </w:t>
      </w:r>
      <w:r w:rsidR="00CF4B76">
        <w:t>magnetic moments</w:t>
      </w:r>
      <w:r w:rsidR="00BB4325">
        <w:t xml:space="preserve"> in each domain align.  </w:t>
      </w:r>
      <w:r>
        <w:t xml:space="preserve"> </w:t>
      </w:r>
    </w:p>
    <w:p w14:paraId="2C29561A" w14:textId="77777777" w:rsidR="0002187E" w:rsidRDefault="0002187E" w:rsidP="00DC4720">
      <w:pPr>
        <w:jc w:val="both"/>
      </w:pPr>
    </w:p>
    <w:p w14:paraId="697BCBFA" w14:textId="5266F2B1" w:rsidR="00FB505D" w:rsidRPr="00166B97" w:rsidRDefault="00FB505D" w:rsidP="00DD1EB6">
      <w:pPr>
        <w:rPr>
          <w:rStyle w:val="IntenseReference"/>
          <w:sz w:val="24"/>
        </w:rPr>
      </w:pPr>
      <w:r>
        <w:rPr>
          <w:rStyle w:val="IntenseReference"/>
          <w:sz w:val="24"/>
        </w:rPr>
        <w:t>Example</w:t>
      </w:r>
    </w:p>
    <w:p w14:paraId="70E8307D" w14:textId="118222D5" w:rsidR="001A5890" w:rsidRDefault="00BB4325" w:rsidP="001A5890">
      <w:r>
        <w:t xml:space="preserve">Using your understanding of ferromagnetic material, explain how iron filings </w:t>
      </w:r>
      <w:r w:rsidR="00F4025F">
        <w:t xml:space="preserve">(small particles of iron) </w:t>
      </w:r>
      <w:r>
        <w:t xml:space="preserve">can be used to display magnetic fields.  </w:t>
      </w:r>
    </w:p>
    <w:p w14:paraId="41767EF7" w14:textId="79F1AF7B" w:rsidR="00BB4325" w:rsidRDefault="00BB4325" w:rsidP="001A5890"/>
    <w:p w14:paraId="4875FBFE" w14:textId="0AF0F58D" w:rsidR="00583FE4" w:rsidRDefault="00CF6732" w:rsidP="006505FD">
      <w:pPr>
        <w:pStyle w:val="ListParagraph"/>
        <w:numPr>
          <w:ilvl w:val="0"/>
          <w:numId w:val="2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10CF6D" wp14:editId="57C20D25">
            <wp:simplePos x="0" y="0"/>
            <wp:positionH relativeFrom="column">
              <wp:posOffset>1061085</wp:posOffset>
            </wp:positionH>
            <wp:positionV relativeFrom="paragraph">
              <wp:posOffset>1822217</wp:posOffset>
            </wp:positionV>
            <wp:extent cx="4064000" cy="19431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5F">
        <w:t>So, firstly, we know that iron is a ferro</w:t>
      </w:r>
      <w:r w:rsidR="00217496">
        <w:t>magnetic material so it’</w:t>
      </w:r>
      <w:r w:rsidR="00F4025F">
        <w:t>s very responsive to magnets</w:t>
      </w:r>
      <w:r w:rsidR="00217496">
        <w:t xml:space="preserve">.  They also have </w:t>
      </w:r>
      <w:r w:rsidR="00F4025F">
        <w:t>domains which h</w:t>
      </w:r>
      <w:r w:rsidR="00217496">
        <w:t>ave aligned magnetisation.  W</w:t>
      </w:r>
      <w:r w:rsidR="00F4025F">
        <w:t xml:space="preserve">hen a magnet is placed inside or near the iron filings, the domains within the iron filings become aligned.  </w:t>
      </w:r>
      <w:r w:rsidR="00217496">
        <w:t xml:space="preserve">Due to the shape of the iron filings, </w:t>
      </w:r>
      <w:r w:rsidR="00F4025F">
        <w:t>the</w:t>
      </w:r>
      <w:r w:rsidR="00CF4B76">
        <w:t>ir</w:t>
      </w:r>
      <w:r w:rsidR="00F4025F">
        <w:t xml:space="preserve"> lowest energy configuration </w:t>
      </w:r>
      <w:r w:rsidR="00CF4B76">
        <w:t>has</w:t>
      </w:r>
      <w:r w:rsidR="00F4025F">
        <w:t xml:space="preserve"> the magnetisation align</w:t>
      </w:r>
      <w:r w:rsidR="00CF4B76">
        <w:t>ed</w:t>
      </w:r>
      <w:r w:rsidR="00F4025F">
        <w:t xml:space="preserve"> along the longest </w:t>
      </w:r>
      <w:r w:rsidR="00CF4B76">
        <w:t>side</w:t>
      </w:r>
      <w:r w:rsidR="00F4025F">
        <w:t xml:space="preserve"> of each individual iron filing. Like all ferromagnets in the presence of a strong magnetic field, the ferromagnets align in the opposite direction of</w:t>
      </w:r>
      <w:r w:rsidR="00217496">
        <w:t xml:space="preserve"> the magnetic field.  This means</w:t>
      </w:r>
      <w:r w:rsidR="00F4025F">
        <w:t xml:space="preserve"> they wish to stay within the magnetic field.  </w:t>
      </w:r>
      <w:r w:rsidR="00217496">
        <w:t xml:space="preserve">The iron filings are also small enough that the friction of the surface is usually too small to stop the iron filings from moving. </w:t>
      </w:r>
      <w:proofErr w:type="gramStart"/>
      <w:r w:rsidR="00217496">
        <w:t>So</w:t>
      </w:r>
      <w:proofErr w:type="gramEnd"/>
      <w:r w:rsidR="00217496">
        <w:t xml:space="preserve"> each individual iron filing will move so that its longest side is </w:t>
      </w:r>
      <w:r w:rsidR="00CF4B76">
        <w:t>aligned in the direction</w:t>
      </w:r>
      <w:r w:rsidR="00217496">
        <w:t xml:space="preserve"> of the magnetic field. </w:t>
      </w:r>
      <w:r w:rsidR="00217496">
        <w:br/>
      </w:r>
      <w:r w:rsidR="00F4025F">
        <w:t>Thus</w:t>
      </w:r>
      <w:r w:rsidR="00217496">
        <w:t>,</w:t>
      </w:r>
      <w:r w:rsidR="00F4025F">
        <w:t xml:space="preserve"> the iron filings move to point along th</w:t>
      </w:r>
      <w:r w:rsidR="00217496">
        <w:t xml:space="preserve">e </w:t>
      </w:r>
      <w:r w:rsidR="00CF4B76">
        <w:t>direction</w:t>
      </w:r>
      <w:r w:rsidR="00217496">
        <w:t xml:space="preserve"> of the magnetic field, allowing us to see what the magnetic field lines look like. </w:t>
      </w:r>
      <w:r>
        <w:t xml:space="preserve">In the diagram below, the red lines are the magnetic field lines and the small black lines represent the iron filings. </w:t>
      </w:r>
    </w:p>
    <w:p w14:paraId="105636FC" w14:textId="3A7EBF1A" w:rsidR="00583FE4" w:rsidRDefault="00583FE4" w:rsidP="00583FE4">
      <w:pPr>
        <w:jc w:val="both"/>
      </w:pPr>
    </w:p>
    <w:sectPr w:rsidR="00583FE4" w:rsidSect="00604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C14E" w14:textId="77777777" w:rsidR="0067498A" w:rsidRDefault="0067498A">
      <w:r>
        <w:separator/>
      </w:r>
    </w:p>
  </w:endnote>
  <w:endnote w:type="continuationSeparator" w:id="0">
    <w:p w14:paraId="3AFF580C" w14:textId="77777777" w:rsidR="0067498A" w:rsidRDefault="006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4467" w14:textId="77777777" w:rsidR="00A66F9E" w:rsidRDefault="00A6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E40E2F" w:rsidRDefault="009B2D0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7B0B39">
      <w:rPr>
        <w:noProof/>
      </w:rPr>
      <w:t>2</w:t>
    </w:r>
    <w:r w:rsidR="009E2B6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503EF5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C7FE" w14:textId="77777777" w:rsidR="0067498A" w:rsidRDefault="0067498A">
      <w:r>
        <w:separator/>
      </w:r>
    </w:p>
  </w:footnote>
  <w:footnote w:type="continuationSeparator" w:id="0">
    <w:p w14:paraId="669D8C33" w14:textId="77777777" w:rsidR="0067498A" w:rsidRDefault="0067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301D" w14:textId="77777777" w:rsidR="00A66F9E" w:rsidRDefault="00A6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29B74" w14:textId="793F7534" w:rsidR="00FF7438" w:rsidRDefault="00FF7438" w:rsidP="00FF7438">
    <w:pPr>
      <w:pStyle w:val="HeaderFirstPage"/>
      <w:spacing w:before="240"/>
    </w:pPr>
    <w:r>
      <w:t xml:space="preserve">HSC Physics Module 4 – Electricity and Magnetism </w:t>
    </w:r>
    <w:r>
      <w:br/>
    </w:r>
    <w:bookmarkStart w:id="0" w:name="_GoBack"/>
    <w:bookmarkEnd w:id="0"/>
  </w:p>
  <w:p w14:paraId="549CEB92" w14:textId="46BFA75D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F7A5D" w14:textId="245202BB" w:rsidR="004369F0" w:rsidRDefault="009E2B63" w:rsidP="004369F0">
    <w:pPr>
      <w:pStyle w:val="HeaderFirstPage"/>
      <w:spacing w:before="240"/>
    </w:pPr>
    <w:r>
      <w:t xml:space="preserve">HSC Physics Module </w:t>
    </w:r>
    <w:r w:rsidR="00FF7438">
      <w:t>4</w:t>
    </w:r>
    <w:r w:rsidR="00C941CC">
      <w:t xml:space="preserve"> – </w:t>
    </w:r>
    <w:r w:rsidR="001A5890">
      <w:t>Electricity and Magnetism</w:t>
    </w:r>
    <w:r w:rsidR="00206EE3">
      <w:t xml:space="preserve"> </w:t>
    </w:r>
    <w:r w:rsidR="00206EE3">
      <w:br/>
    </w:r>
  </w:p>
  <w:p w14:paraId="1AFA2964" w14:textId="77777777" w:rsidR="00E40E2F" w:rsidRDefault="0067498A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3A0"/>
    <w:multiLevelType w:val="hybridMultilevel"/>
    <w:tmpl w:val="3F3C5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6515607"/>
    <w:multiLevelType w:val="hybridMultilevel"/>
    <w:tmpl w:val="A6A4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B4102"/>
    <w:multiLevelType w:val="hybridMultilevel"/>
    <w:tmpl w:val="25C2E27A"/>
    <w:lvl w:ilvl="0" w:tplc="00AE6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45BD2"/>
    <w:multiLevelType w:val="hybridMultilevel"/>
    <w:tmpl w:val="AF002AE8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143F"/>
    <w:multiLevelType w:val="hybridMultilevel"/>
    <w:tmpl w:val="45C05D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35D2"/>
    <w:multiLevelType w:val="hybridMultilevel"/>
    <w:tmpl w:val="CEF06228"/>
    <w:lvl w:ilvl="0" w:tplc="1DDAA4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7454"/>
    <w:multiLevelType w:val="hybridMultilevel"/>
    <w:tmpl w:val="1A965A14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E366F"/>
    <w:multiLevelType w:val="hybridMultilevel"/>
    <w:tmpl w:val="02BEA91E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36A7"/>
    <w:multiLevelType w:val="hybridMultilevel"/>
    <w:tmpl w:val="3990C5CC"/>
    <w:lvl w:ilvl="0" w:tplc="1DDAA4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17"/>
  </w:num>
  <w:num w:numId="5">
    <w:abstractNumId w:val="18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21"/>
  </w:num>
  <w:num w:numId="15">
    <w:abstractNumId w:val="4"/>
  </w:num>
  <w:num w:numId="16">
    <w:abstractNumId w:val="7"/>
  </w:num>
  <w:num w:numId="17">
    <w:abstractNumId w:val="8"/>
  </w:num>
  <w:num w:numId="18">
    <w:abstractNumId w:val="16"/>
  </w:num>
  <w:num w:numId="19">
    <w:abstractNumId w:val="19"/>
  </w:num>
  <w:num w:numId="20">
    <w:abstractNumId w:val="20"/>
  </w:num>
  <w:num w:numId="21">
    <w:abstractNumId w:val="1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2187E"/>
    <w:rsid w:val="00037301"/>
    <w:rsid w:val="00050AEE"/>
    <w:rsid w:val="000510B2"/>
    <w:rsid w:val="00053037"/>
    <w:rsid w:val="000535EA"/>
    <w:rsid w:val="0006547F"/>
    <w:rsid w:val="000A601B"/>
    <w:rsid w:val="000B124D"/>
    <w:rsid w:val="000D3C9F"/>
    <w:rsid w:val="001002AF"/>
    <w:rsid w:val="00121B2C"/>
    <w:rsid w:val="00164A64"/>
    <w:rsid w:val="00174008"/>
    <w:rsid w:val="00175C3A"/>
    <w:rsid w:val="00182332"/>
    <w:rsid w:val="00191A3C"/>
    <w:rsid w:val="001939D3"/>
    <w:rsid w:val="00194A11"/>
    <w:rsid w:val="00196080"/>
    <w:rsid w:val="001A4178"/>
    <w:rsid w:val="001A5890"/>
    <w:rsid w:val="001A5B60"/>
    <w:rsid w:val="001B4A83"/>
    <w:rsid w:val="001F15E6"/>
    <w:rsid w:val="00206EE3"/>
    <w:rsid w:val="00217496"/>
    <w:rsid w:val="00226CA8"/>
    <w:rsid w:val="00251D08"/>
    <w:rsid w:val="00263E0A"/>
    <w:rsid w:val="00273629"/>
    <w:rsid w:val="00282AAB"/>
    <w:rsid w:val="00294F04"/>
    <w:rsid w:val="002C2548"/>
    <w:rsid w:val="002C309C"/>
    <w:rsid w:val="002C4F00"/>
    <w:rsid w:val="002C5F54"/>
    <w:rsid w:val="002D0269"/>
    <w:rsid w:val="002F6837"/>
    <w:rsid w:val="003117B7"/>
    <w:rsid w:val="0032176C"/>
    <w:rsid w:val="00326FA9"/>
    <w:rsid w:val="00331BB9"/>
    <w:rsid w:val="00354BB5"/>
    <w:rsid w:val="00362810"/>
    <w:rsid w:val="00375ED5"/>
    <w:rsid w:val="003879D1"/>
    <w:rsid w:val="003A1252"/>
    <w:rsid w:val="003A2AA1"/>
    <w:rsid w:val="003C1525"/>
    <w:rsid w:val="003C1C2B"/>
    <w:rsid w:val="003D49FD"/>
    <w:rsid w:val="003D7DF4"/>
    <w:rsid w:val="003E4C38"/>
    <w:rsid w:val="003F7C34"/>
    <w:rsid w:val="00433049"/>
    <w:rsid w:val="004369F0"/>
    <w:rsid w:val="00466427"/>
    <w:rsid w:val="00480C33"/>
    <w:rsid w:val="00492DA7"/>
    <w:rsid w:val="004A36A0"/>
    <w:rsid w:val="004A432E"/>
    <w:rsid w:val="004C26D8"/>
    <w:rsid w:val="004D11A9"/>
    <w:rsid w:val="004E3CE4"/>
    <w:rsid w:val="004E7DF7"/>
    <w:rsid w:val="00516E94"/>
    <w:rsid w:val="005171C7"/>
    <w:rsid w:val="00561B76"/>
    <w:rsid w:val="00583DD9"/>
    <w:rsid w:val="00583FE4"/>
    <w:rsid w:val="00592771"/>
    <w:rsid w:val="005962E8"/>
    <w:rsid w:val="005A2329"/>
    <w:rsid w:val="005B10F3"/>
    <w:rsid w:val="005B3440"/>
    <w:rsid w:val="005B4CED"/>
    <w:rsid w:val="005C0836"/>
    <w:rsid w:val="005C7338"/>
    <w:rsid w:val="005D2AA1"/>
    <w:rsid w:val="005E7F58"/>
    <w:rsid w:val="006018CD"/>
    <w:rsid w:val="006031D3"/>
    <w:rsid w:val="0060404C"/>
    <w:rsid w:val="00606B6A"/>
    <w:rsid w:val="00626A14"/>
    <w:rsid w:val="00667679"/>
    <w:rsid w:val="0067498A"/>
    <w:rsid w:val="00675AD3"/>
    <w:rsid w:val="006812D1"/>
    <w:rsid w:val="00684B82"/>
    <w:rsid w:val="00691CFE"/>
    <w:rsid w:val="006A5DAA"/>
    <w:rsid w:val="006E69E7"/>
    <w:rsid w:val="006F316F"/>
    <w:rsid w:val="00710677"/>
    <w:rsid w:val="00712485"/>
    <w:rsid w:val="00731D29"/>
    <w:rsid w:val="00732873"/>
    <w:rsid w:val="00774B18"/>
    <w:rsid w:val="007B0B39"/>
    <w:rsid w:val="007D583E"/>
    <w:rsid w:val="007E7276"/>
    <w:rsid w:val="007E7588"/>
    <w:rsid w:val="007F0EC8"/>
    <w:rsid w:val="00813A75"/>
    <w:rsid w:val="00821EC8"/>
    <w:rsid w:val="008412CB"/>
    <w:rsid w:val="00845053"/>
    <w:rsid w:val="008505A8"/>
    <w:rsid w:val="0085077C"/>
    <w:rsid w:val="00852FCF"/>
    <w:rsid w:val="0085686E"/>
    <w:rsid w:val="00862F35"/>
    <w:rsid w:val="00872DD6"/>
    <w:rsid w:val="00876F56"/>
    <w:rsid w:val="008B0950"/>
    <w:rsid w:val="008B78C7"/>
    <w:rsid w:val="008C2BFF"/>
    <w:rsid w:val="00917AF7"/>
    <w:rsid w:val="009346FB"/>
    <w:rsid w:val="00936608"/>
    <w:rsid w:val="00970DE4"/>
    <w:rsid w:val="00983402"/>
    <w:rsid w:val="0098498A"/>
    <w:rsid w:val="0099667F"/>
    <w:rsid w:val="009A0182"/>
    <w:rsid w:val="009A3181"/>
    <w:rsid w:val="009A7669"/>
    <w:rsid w:val="009B2D08"/>
    <w:rsid w:val="009C7DA9"/>
    <w:rsid w:val="009D52B9"/>
    <w:rsid w:val="009E2B63"/>
    <w:rsid w:val="009F2A19"/>
    <w:rsid w:val="00A06913"/>
    <w:rsid w:val="00A244B9"/>
    <w:rsid w:val="00A2534E"/>
    <w:rsid w:val="00A31B49"/>
    <w:rsid w:val="00A35723"/>
    <w:rsid w:val="00A57733"/>
    <w:rsid w:val="00A66F9E"/>
    <w:rsid w:val="00A6756C"/>
    <w:rsid w:val="00A75BD4"/>
    <w:rsid w:val="00A822A7"/>
    <w:rsid w:val="00AA737D"/>
    <w:rsid w:val="00AE0068"/>
    <w:rsid w:val="00AE028E"/>
    <w:rsid w:val="00AF51B2"/>
    <w:rsid w:val="00B02791"/>
    <w:rsid w:val="00B11032"/>
    <w:rsid w:val="00B13218"/>
    <w:rsid w:val="00B20CBD"/>
    <w:rsid w:val="00B26852"/>
    <w:rsid w:val="00B40BD2"/>
    <w:rsid w:val="00B51940"/>
    <w:rsid w:val="00B67AB3"/>
    <w:rsid w:val="00B85F3F"/>
    <w:rsid w:val="00B92094"/>
    <w:rsid w:val="00B9319A"/>
    <w:rsid w:val="00B94395"/>
    <w:rsid w:val="00B9763A"/>
    <w:rsid w:val="00BA27DD"/>
    <w:rsid w:val="00BA3C4C"/>
    <w:rsid w:val="00BA7D7F"/>
    <w:rsid w:val="00BB4325"/>
    <w:rsid w:val="00BE2E0D"/>
    <w:rsid w:val="00BF7924"/>
    <w:rsid w:val="00C04C4A"/>
    <w:rsid w:val="00C43445"/>
    <w:rsid w:val="00C66464"/>
    <w:rsid w:val="00C941CC"/>
    <w:rsid w:val="00CA60D0"/>
    <w:rsid w:val="00CB33DE"/>
    <w:rsid w:val="00CD0BEA"/>
    <w:rsid w:val="00CD0F40"/>
    <w:rsid w:val="00CE5D54"/>
    <w:rsid w:val="00CF2914"/>
    <w:rsid w:val="00CF4B76"/>
    <w:rsid w:val="00CF6732"/>
    <w:rsid w:val="00D144DF"/>
    <w:rsid w:val="00D14E05"/>
    <w:rsid w:val="00D216CD"/>
    <w:rsid w:val="00D2187D"/>
    <w:rsid w:val="00D43221"/>
    <w:rsid w:val="00D44983"/>
    <w:rsid w:val="00D53D8D"/>
    <w:rsid w:val="00D61224"/>
    <w:rsid w:val="00D812B0"/>
    <w:rsid w:val="00D814A7"/>
    <w:rsid w:val="00D82F28"/>
    <w:rsid w:val="00DB57FD"/>
    <w:rsid w:val="00DB6B47"/>
    <w:rsid w:val="00DC4720"/>
    <w:rsid w:val="00DD1EB6"/>
    <w:rsid w:val="00DF0246"/>
    <w:rsid w:val="00E00FFE"/>
    <w:rsid w:val="00E05C32"/>
    <w:rsid w:val="00E06F97"/>
    <w:rsid w:val="00E1670A"/>
    <w:rsid w:val="00E43849"/>
    <w:rsid w:val="00E45E13"/>
    <w:rsid w:val="00E52A0C"/>
    <w:rsid w:val="00E7120E"/>
    <w:rsid w:val="00E73C15"/>
    <w:rsid w:val="00E74B6D"/>
    <w:rsid w:val="00E97363"/>
    <w:rsid w:val="00EC0916"/>
    <w:rsid w:val="00ED4B73"/>
    <w:rsid w:val="00EE2130"/>
    <w:rsid w:val="00EE3BA9"/>
    <w:rsid w:val="00EE5DEC"/>
    <w:rsid w:val="00EE72A5"/>
    <w:rsid w:val="00F07385"/>
    <w:rsid w:val="00F1090E"/>
    <w:rsid w:val="00F1113F"/>
    <w:rsid w:val="00F4025F"/>
    <w:rsid w:val="00F57580"/>
    <w:rsid w:val="00F63E91"/>
    <w:rsid w:val="00F80B49"/>
    <w:rsid w:val="00F91982"/>
    <w:rsid w:val="00FA0894"/>
    <w:rsid w:val="00FB4B2F"/>
    <w:rsid w:val="00FB505D"/>
    <w:rsid w:val="00FC6D8D"/>
    <w:rsid w:val="00FD3DA4"/>
    <w:rsid w:val="00FE0847"/>
    <w:rsid w:val="00FE1D09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9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9E"/>
    <w:rPr>
      <w:rFonts w:ascii="Times New Roman" w:eastAsia="Times New Roman" w:hAnsi="Times New Roman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3</cp:revision>
  <cp:lastPrinted>2018-12-21T02:33:00Z</cp:lastPrinted>
  <dcterms:created xsi:type="dcterms:W3CDTF">2018-12-21T02:33:00Z</dcterms:created>
  <dcterms:modified xsi:type="dcterms:W3CDTF">2018-12-21T02:33:00Z</dcterms:modified>
</cp:coreProperties>
</file>