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08270" w14:textId="287C7692" w:rsidR="00AF51B2" w:rsidRPr="00656B5F" w:rsidRDefault="00AF51B2" w:rsidP="002A747C">
      <w:pPr>
        <w:pStyle w:val="Heading1"/>
        <w:jc w:val="center"/>
      </w:pPr>
      <w:r w:rsidRPr="00656B5F">
        <w:rPr>
          <w:b w:val="0"/>
          <w:bCs w:val="0"/>
          <w:caps w:val="0"/>
          <w:noProof/>
        </w:rPr>
        <mc:AlternateContent>
          <mc:Choice Requires="wps">
            <w:drawing>
              <wp:anchor distT="4294967295" distB="4294967295" distL="114300" distR="114300" simplePos="0" relativeHeight="251639296" behindDoc="0" locked="0" layoutInCell="1" allowOverlap="1" wp14:anchorId="30F78E78" wp14:editId="242151CF">
                <wp:simplePos x="0" y="0"/>
                <wp:positionH relativeFrom="column">
                  <wp:posOffset>0</wp:posOffset>
                </wp:positionH>
                <wp:positionV relativeFrom="paragraph">
                  <wp:posOffset>6349</wp:posOffset>
                </wp:positionV>
                <wp:extent cx="6339840" cy="0"/>
                <wp:effectExtent l="0" t="0" r="0" b="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CE63C1" id="_x0000_t32" coordsize="21600,21600" o:spt="32" o:oned="t" path="m,l21600,21600e" filled="f">
                <v:path arrowok="t" fillok="f" o:connecttype="none"/>
                <o:lock v:ext="edit" shapetype="t"/>
              </v:shapetype>
              <v:shape id="Straight Arrow Connector 35" o:spid="_x0000_s1026" type="#_x0000_t32" style="position:absolute;margin-left:0;margin-top:.5pt;width:499.2pt;height:0;z-index:2516392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3GJgIAAE0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" strokeweight="1.25pt"/>
            </w:pict>
          </mc:Fallback>
        </mc:AlternateContent>
      </w:r>
      <w:r w:rsidR="00DA4100" w:rsidRPr="00656B5F">
        <w:rPr>
          <w:sz w:val="32"/>
        </w:rPr>
        <w:t>HERTZSPRUNG RUSSE</w:t>
      </w:r>
      <w:r w:rsidR="00FF6F3A" w:rsidRPr="00656B5F">
        <w:rPr>
          <w:sz w:val="32"/>
        </w:rPr>
        <w:t>L</w:t>
      </w:r>
      <w:r w:rsidR="00DA4100" w:rsidRPr="00656B5F">
        <w:rPr>
          <w:sz w:val="32"/>
        </w:rPr>
        <w:t>L DIAGRAM</w:t>
      </w:r>
      <w:r w:rsidR="00EF499A" w:rsidRPr="00656B5F">
        <w:rPr>
          <w:sz w:val="32"/>
        </w:rPr>
        <w:t xml:space="preserve"> </w:t>
      </w:r>
    </w:p>
    <w:p w14:paraId="2378E046" w14:textId="77777777" w:rsidR="00AF51B2" w:rsidRPr="00656B5F" w:rsidRDefault="00AF51B2" w:rsidP="00AF51B2">
      <w:pPr>
        <w:rPr>
          <w:rStyle w:val="IntenseReference"/>
          <w:sz w:val="24"/>
        </w:rPr>
      </w:pPr>
      <w:r w:rsidRPr="00656B5F">
        <w:rPr>
          <w:rStyle w:val="IntenseReference"/>
          <w:sz w:val="24"/>
        </w:rPr>
        <w:t>Content</w:t>
      </w:r>
    </w:p>
    <w:p w14:paraId="7A5AB6F9" w14:textId="5819C280" w:rsidR="00DA4100" w:rsidRPr="00656B5F" w:rsidRDefault="00DA4100" w:rsidP="00644255">
      <w:pPr>
        <w:pStyle w:val="NormalWeb"/>
        <w:shd w:val="clear" w:color="auto" w:fill="FFFFFF"/>
        <w:spacing w:before="120" w:beforeAutospacing="0" w:after="120" w:afterAutospacing="0"/>
        <w:jc w:val="both"/>
        <w:rPr>
          <w:rFonts w:ascii="Arial" w:hAnsi="Arial" w:cs="Arial"/>
          <w:color w:val="222222"/>
          <w:sz w:val="22"/>
          <w:szCs w:val="22"/>
          <w:lang w:val="en-AU"/>
        </w:rPr>
      </w:pPr>
      <w:r w:rsidRPr="00656B5F">
        <w:rPr>
          <w:rFonts w:ascii="Arial" w:hAnsi="Arial" w:cs="Arial"/>
          <w:color w:val="222222"/>
          <w:sz w:val="22"/>
          <w:szCs w:val="22"/>
          <w:lang w:val="en-AU"/>
        </w:rPr>
        <w:t>The</w:t>
      </w:r>
      <w:r w:rsidR="00656B5F" w:rsidRPr="00656B5F">
        <w:rPr>
          <w:rFonts w:ascii="Arial" w:hAnsi="Arial" w:cs="Arial"/>
          <w:color w:val="222222"/>
          <w:sz w:val="22"/>
          <w:szCs w:val="22"/>
          <w:lang w:val="en-AU"/>
        </w:rPr>
        <w:t xml:space="preserve"> </w:t>
      </w:r>
      <w:proofErr w:type="spellStart"/>
      <w:r w:rsidRPr="00656B5F">
        <w:rPr>
          <w:rFonts w:ascii="Arial" w:hAnsi="Arial" w:cs="Arial"/>
          <w:b/>
          <w:bCs/>
          <w:color w:val="222222"/>
          <w:sz w:val="22"/>
          <w:szCs w:val="22"/>
          <w:lang w:val="en-AU"/>
        </w:rPr>
        <w:t>Hertzsprung</w:t>
      </w:r>
      <w:proofErr w:type="spellEnd"/>
      <w:r w:rsidRPr="00656B5F">
        <w:rPr>
          <w:rFonts w:ascii="Arial" w:hAnsi="Arial" w:cs="Arial"/>
          <w:b/>
          <w:bCs/>
          <w:color w:val="222222"/>
          <w:sz w:val="22"/>
          <w:szCs w:val="22"/>
          <w:lang w:val="en-AU"/>
        </w:rPr>
        <w:t>–Russell diagram</w:t>
      </w:r>
      <w:r w:rsidRPr="00656B5F">
        <w:rPr>
          <w:rFonts w:ascii="Arial" w:hAnsi="Arial" w:cs="Arial"/>
          <w:color w:val="222222"/>
          <w:sz w:val="22"/>
          <w:szCs w:val="22"/>
          <w:lang w:val="en-AU"/>
        </w:rPr>
        <w:t xml:space="preserve">, or more simply </w:t>
      </w:r>
      <w:r w:rsidRPr="00656B5F">
        <w:rPr>
          <w:rFonts w:ascii="Arial" w:hAnsi="Arial" w:cs="Arial"/>
          <w:b/>
          <w:bCs/>
          <w:color w:val="222222"/>
          <w:sz w:val="22"/>
          <w:szCs w:val="22"/>
          <w:lang w:val="en-AU"/>
        </w:rPr>
        <w:t>HR diagram,</w:t>
      </w:r>
      <w:r w:rsidRPr="00656B5F">
        <w:rPr>
          <w:rFonts w:ascii="Arial" w:hAnsi="Arial" w:cs="Arial"/>
          <w:color w:val="222222"/>
          <w:sz w:val="22"/>
          <w:szCs w:val="22"/>
          <w:lang w:val="en-AU"/>
        </w:rPr>
        <w:t xml:space="preserve"> was first created in 1910 by</w:t>
      </w:r>
      <w:r w:rsidR="00656B5F" w:rsidRPr="00656B5F">
        <w:rPr>
          <w:rFonts w:ascii="Arial" w:hAnsi="Arial" w:cs="Arial"/>
          <w:color w:val="222222"/>
          <w:sz w:val="22"/>
          <w:szCs w:val="22"/>
          <w:lang w:val="en-AU"/>
        </w:rPr>
        <w:t xml:space="preserve"> </w:t>
      </w:r>
      <w:proofErr w:type="spellStart"/>
      <w:r w:rsidRPr="00656B5F">
        <w:rPr>
          <w:rFonts w:ascii="Arial" w:hAnsi="Arial" w:cs="Arial"/>
          <w:color w:val="222222"/>
          <w:sz w:val="22"/>
          <w:szCs w:val="22"/>
          <w:lang w:val="en-AU"/>
        </w:rPr>
        <w:t>Ejnar</w:t>
      </w:r>
      <w:proofErr w:type="spellEnd"/>
      <w:r w:rsidRPr="00656B5F">
        <w:rPr>
          <w:rFonts w:ascii="Arial" w:hAnsi="Arial" w:cs="Arial"/>
          <w:color w:val="222222"/>
          <w:sz w:val="22"/>
          <w:szCs w:val="22"/>
          <w:lang w:val="en-AU"/>
        </w:rPr>
        <w:t xml:space="preserve"> </w:t>
      </w:r>
      <w:proofErr w:type="spellStart"/>
      <w:r w:rsidRPr="00656B5F">
        <w:rPr>
          <w:rFonts w:ascii="Arial" w:hAnsi="Arial" w:cs="Arial"/>
          <w:color w:val="222222"/>
          <w:sz w:val="22"/>
          <w:szCs w:val="22"/>
          <w:lang w:val="en-AU"/>
        </w:rPr>
        <w:t>Hertzsprung</w:t>
      </w:r>
      <w:proofErr w:type="spellEnd"/>
      <w:r w:rsidR="00656B5F" w:rsidRPr="00656B5F">
        <w:rPr>
          <w:rFonts w:ascii="Arial" w:hAnsi="Arial" w:cs="Arial"/>
          <w:color w:val="222222"/>
          <w:sz w:val="22"/>
          <w:szCs w:val="22"/>
          <w:lang w:val="en-AU"/>
        </w:rPr>
        <w:t xml:space="preserve"> </w:t>
      </w:r>
      <w:r w:rsidRPr="00656B5F">
        <w:rPr>
          <w:rFonts w:ascii="Arial" w:hAnsi="Arial" w:cs="Arial"/>
          <w:color w:val="222222"/>
          <w:sz w:val="22"/>
          <w:szCs w:val="22"/>
          <w:lang w:val="en-AU"/>
        </w:rPr>
        <w:t>and</w:t>
      </w:r>
      <w:r w:rsidR="00656B5F" w:rsidRPr="00656B5F">
        <w:rPr>
          <w:rFonts w:ascii="Arial" w:hAnsi="Arial" w:cs="Arial"/>
          <w:color w:val="222222"/>
          <w:sz w:val="22"/>
          <w:szCs w:val="22"/>
          <w:lang w:val="en-AU"/>
        </w:rPr>
        <w:t xml:space="preserve"> </w:t>
      </w:r>
      <w:r w:rsidRPr="00656B5F">
        <w:rPr>
          <w:rFonts w:ascii="Arial" w:hAnsi="Arial" w:cs="Arial"/>
          <w:sz w:val="22"/>
          <w:szCs w:val="22"/>
          <w:lang w:val="en-AU"/>
        </w:rPr>
        <w:t>Henry Norris Russell</w:t>
      </w:r>
      <w:r w:rsidRPr="00656B5F">
        <w:rPr>
          <w:rFonts w:ascii="Arial" w:hAnsi="Arial" w:cs="Arial"/>
          <w:color w:val="222222"/>
          <w:sz w:val="22"/>
          <w:szCs w:val="22"/>
          <w:lang w:val="en-AU"/>
        </w:rPr>
        <w:t>. It is a</w:t>
      </w:r>
      <w:r w:rsidR="00656B5F" w:rsidRPr="00656B5F">
        <w:rPr>
          <w:rFonts w:ascii="Arial" w:hAnsi="Arial" w:cs="Arial"/>
          <w:color w:val="222222"/>
          <w:sz w:val="22"/>
          <w:szCs w:val="22"/>
          <w:lang w:val="en-AU"/>
        </w:rPr>
        <w:t xml:space="preserve"> </w:t>
      </w:r>
      <w:r w:rsidRPr="00656B5F">
        <w:rPr>
          <w:rFonts w:ascii="Arial" w:hAnsi="Arial" w:cs="Arial"/>
          <w:color w:val="222222"/>
          <w:sz w:val="22"/>
          <w:szCs w:val="22"/>
          <w:lang w:val="en-AU"/>
        </w:rPr>
        <w:t xml:space="preserve">now famous </w:t>
      </w:r>
      <w:r w:rsidRPr="00656B5F">
        <w:rPr>
          <w:rFonts w:ascii="Arial" w:hAnsi="Arial" w:cs="Arial"/>
          <w:sz w:val="22"/>
          <w:szCs w:val="22"/>
          <w:lang w:val="en-AU"/>
        </w:rPr>
        <w:t>scatter plot</w:t>
      </w:r>
      <w:r w:rsidR="00656B5F" w:rsidRPr="00656B5F">
        <w:rPr>
          <w:rFonts w:ascii="Arial" w:hAnsi="Arial" w:cs="Arial"/>
          <w:color w:val="222222"/>
          <w:sz w:val="22"/>
          <w:szCs w:val="22"/>
          <w:lang w:val="en-AU"/>
        </w:rPr>
        <w:t xml:space="preserve"> </w:t>
      </w:r>
      <w:r w:rsidRPr="00656B5F">
        <w:rPr>
          <w:rFonts w:ascii="Arial" w:hAnsi="Arial" w:cs="Arial"/>
          <w:color w:val="222222"/>
          <w:sz w:val="22"/>
          <w:szCs w:val="22"/>
          <w:lang w:val="en-AU"/>
        </w:rPr>
        <w:t>of</w:t>
      </w:r>
      <w:r w:rsidR="00656B5F" w:rsidRPr="00656B5F">
        <w:rPr>
          <w:rFonts w:ascii="Arial" w:hAnsi="Arial" w:cs="Arial"/>
          <w:color w:val="222222"/>
          <w:sz w:val="22"/>
          <w:szCs w:val="22"/>
          <w:lang w:val="en-AU"/>
        </w:rPr>
        <w:t xml:space="preserve"> </w:t>
      </w:r>
      <w:r w:rsidRPr="00656B5F">
        <w:rPr>
          <w:rFonts w:ascii="Arial" w:hAnsi="Arial" w:cs="Arial"/>
          <w:sz w:val="22"/>
          <w:szCs w:val="22"/>
          <w:lang w:val="en-AU"/>
        </w:rPr>
        <w:t>stars</w:t>
      </w:r>
      <w:r w:rsidR="00656B5F" w:rsidRPr="00656B5F">
        <w:rPr>
          <w:rFonts w:ascii="Arial" w:hAnsi="Arial" w:cs="Arial"/>
          <w:color w:val="222222"/>
          <w:sz w:val="22"/>
          <w:szCs w:val="22"/>
          <w:lang w:val="en-AU"/>
        </w:rPr>
        <w:t xml:space="preserve"> </w:t>
      </w:r>
      <w:r w:rsidRPr="00656B5F">
        <w:rPr>
          <w:rFonts w:ascii="Arial" w:hAnsi="Arial" w:cs="Arial"/>
          <w:color w:val="222222"/>
          <w:sz w:val="22"/>
          <w:szCs w:val="22"/>
          <w:lang w:val="en-AU"/>
        </w:rPr>
        <w:t>which describe</w:t>
      </w:r>
      <w:r w:rsidR="00656B5F" w:rsidRPr="00656B5F">
        <w:rPr>
          <w:rFonts w:ascii="Arial" w:hAnsi="Arial" w:cs="Arial"/>
          <w:color w:val="222222"/>
          <w:sz w:val="22"/>
          <w:szCs w:val="22"/>
          <w:lang w:val="en-AU"/>
        </w:rPr>
        <w:t>s</w:t>
      </w:r>
      <w:r w:rsidRPr="00656B5F">
        <w:rPr>
          <w:rFonts w:ascii="Arial" w:hAnsi="Arial" w:cs="Arial"/>
          <w:color w:val="222222"/>
          <w:sz w:val="22"/>
          <w:szCs w:val="22"/>
          <w:lang w:val="en-AU"/>
        </w:rPr>
        <w:t xml:space="preserve"> the relationship between </w:t>
      </w:r>
      <w:r w:rsidR="00656B5F" w:rsidRPr="00656B5F">
        <w:rPr>
          <w:rFonts w:ascii="Arial" w:hAnsi="Arial" w:cs="Arial"/>
          <w:color w:val="222222"/>
          <w:sz w:val="22"/>
          <w:szCs w:val="22"/>
          <w:lang w:val="en-AU"/>
        </w:rPr>
        <w:t xml:space="preserve">the </w:t>
      </w:r>
      <w:r w:rsidRPr="00656B5F">
        <w:rPr>
          <w:rFonts w:ascii="Arial" w:hAnsi="Arial" w:cs="Arial"/>
          <w:sz w:val="22"/>
          <w:szCs w:val="22"/>
          <w:lang w:val="en-AU"/>
        </w:rPr>
        <w:t>absolute magnitude</w:t>
      </w:r>
      <w:r w:rsidR="00656B5F" w:rsidRPr="00656B5F">
        <w:rPr>
          <w:rFonts w:ascii="Arial" w:hAnsi="Arial" w:cs="Arial"/>
          <w:color w:val="222222"/>
          <w:sz w:val="22"/>
          <w:szCs w:val="22"/>
          <w:lang w:val="en-AU"/>
        </w:rPr>
        <w:t xml:space="preserve"> </w:t>
      </w:r>
      <w:proofErr w:type="gramStart"/>
      <w:r w:rsidRPr="00656B5F">
        <w:rPr>
          <w:rFonts w:ascii="Arial" w:hAnsi="Arial" w:cs="Arial"/>
          <w:color w:val="222222"/>
          <w:sz w:val="22"/>
          <w:szCs w:val="22"/>
          <w:lang w:val="en-AU"/>
        </w:rPr>
        <w:t>or</w:t>
      </w:r>
      <w:proofErr w:type="gramEnd"/>
      <w:r w:rsidR="00656B5F" w:rsidRPr="00656B5F">
        <w:rPr>
          <w:rFonts w:ascii="Arial" w:hAnsi="Arial" w:cs="Arial"/>
          <w:color w:val="222222"/>
          <w:sz w:val="22"/>
          <w:szCs w:val="22"/>
          <w:lang w:val="en-AU"/>
        </w:rPr>
        <w:t xml:space="preserve"> </w:t>
      </w:r>
      <w:r w:rsidRPr="00656B5F">
        <w:rPr>
          <w:rFonts w:ascii="Arial" w:hAnsi="Arial" w:cs="Arial"/>
          <w:sz w:val="22"/>
          <w:szCs w:val="22"/>
          <w:lang w:val="en-AU"/>
        </w:rPr>
        <w:t>luminosit</w:t>
      </w:r>
      <w:r w:rsidRPr="00656B5F">
        <w:rPr>
          <w:rStyle w:val="Hyperlink"/>
          <w:rFonts w:ascii="Arial" w:hAnsi="Arial" w:cs="Arial"/>
          <w:color w:val="0B0080"/>
          <w:sz w:val="22"/>
          <w:szCs w:val="22"/>
          <w:u w:val="none"/>
          <w:lang w:val="en-AU"/>
        </w:rPr>
        <w:t>y</w:t>
      </w:r>
      <w:r w:rsidR="00656B5F" w:rsidRPr="00656B5F">
        <w:rPr>
          <w:rStyle w:val="Hyperlink"/>
          <w:rFonts w:ascii="Arial" w:hAnsi="Arial" w:cs="Arial"/>
          <w:color w:val="0B0080"/>
          <w:sz w:val="22"/>
          <w:szCs w:val="22"/>
          <w:u w:val="none"/>
          <w:lang w:val="en-AU"/>
        </w:rPr>
        <w:t xml:space="preserve"> of stars</w:t>
      </w:r>
      <w:r w:rsidRPr="00656B5F">
        <w:rPr>
          <w:rFonts w:ascii="Arial" w:hAnsi="Arial" w:cs="Arial"/>
          <w:color w:val="222222"/>
          <w:sz w:val="22"/>
          <w:szCs w:val="22"/>
          <w:lang w:val="en-AU"/>
        </w:rPr>
        <w:t xml:space="preserve"> </w:t>
      </w:r>
      <w:r w:rsidR="000D0A19" w:rsidRPr="00656B5F">
        <w:rPr>
          <w:rFonts w:ascii="Arial" w:hAnsi="Arial" w:cs="Arial"/>
          <w:color w:val="222222"/>
          <w:sz w:val="22"/>
          <w:szCs w:val="22"/>
          <w:lang w:val="en-AU"/>
        </w:rPr>
        <w:t>and</w:t>
      </w:r>
      <w:r w:rsidRPr="00656B5F">
        <w:rPr>
          <w:rFonts w:ascii="Arial" w:hAnsi="Arial" w:cs="Arial"/>
          <w:color w:val="222222"/>
          <w:sz w:val="22"/>
          <w:szCs w:val="22"/>
          <w:lang w:val="en-AU"/>
        </w:rPr>
        <w:t xml:space="preserve"> their</w:t>
      </w:r>
      <w:r w:rsidR="00656B5F" w:rsidRPr="00656B5F">
        <w:rPr>
          <w:rFonts w:ascii="Arial" w:hAnsi="Arial" w:cs="Arial"/>
          <w:color w:val="222222"/>
          <w:sz w:val="22"/>
          <w:szCs w:val="22"/>
          <w:lang w:val="en-AU"/>
        </w:rPr>
        <w:t xml:space="preserve"> </w:t>
      </w:r>
      <w:r w:rsidRPr="00656B5F">
        <w:rPr>
          <w:rFonts w:ascii="Arial" w:hAnsi="Arial" w:cs="Arial"/>
          <w:sz w:val="22"/>
          <w:szCs w:val="22"/>
          <w:lang w:val="en-AU"/>
        </w:rPr>
        <w:t>stellar</w:t>
      </w:r>
      <w:r w:rsidR="00656B5F" w:rsidRPr="00656B5F">
        <w:rPr>
          <w:rFonts w:ascii="Arial" w:hAnsi="Arial" w:cs="Arial"/>
          <w:sz w:val="22"/>
          <w:szCs w:val="22"/>
          <w:lang w:val="en-AU"/>
        </w:rPr>
        <w:t xml:space="preserve"> </w:t>
      </w:r>
      <w:r w:rsidRPr="00656B5F">
        <w:rPr>
          <w:rFonts w:ascii="Arial" w:hAnsi="Arial" w:cs="Arial"/>
          <w:sz w:val="22"/>
          <w:szCs w:val="22"/>
          <w:lang w:val="en-AU"/>
        </w:rPr>
        <w:t>classifications</w:t>
      </w:r>
      <w:r w:rsidR="00656B5F" w:rsidRPr="00656B5F">
        <w:rPr>
          <w:rFonts w:ascii="Arial" w:hAnsi="Arial" w:cs="Arial"/>
          <w:color w:val="222222"/>
          <w:sz w:val="22"/>
          <w:szCs w:val="22"/>
          <w:lang w:val="en-AU"/>
        </w:rPr>
        <w:t xml:space="preserve"> </w:t>
      </w:r>
      <w:r w:rsidRPr="00656B5F">
        <w:rPr>
          <w:rFonts w:ascii="Arial" w:hAnsi="Arial" w:cs="Arial"/>
          <w:color w:val="222222"/>
          <w:sz w:val="22"/>
          <w:szCs w:val="22"/>
          <w:lang w:val="en-AU"/>
        </w:rPr>
        <w:t>or</w:t>
      </w:r>
      <w:r w:rsidR="00656B5F" w:rsidRPr="00656B5F">
        <w:rPr>
          <w:rFonts w:ascii="Arial" w:hAnsi="Arial" w:cs="Arial"/>
          <w:color w:val="222222"/>
          <w:sz w:val="22"/>
          <w:szCs w:val="22"/>
          <w:lang w:val="en-AU"/>
        </w:rPr>
        <w:t xml:space="preserve"> </w:t>
      </w:r>
      <w:r w:rsidRPr="00656B5F">
        <w:rPr>
          <w:rFonts w:ascii="Arial" w:hAnsi="Arial" w:cs="Arial"/>
          <w:sz w:val="22"/>
          <w:szCs w:val="22"/>
          <w:lang w:val="en-AU"/>
        </w:rPr>
        <w:t>effective temperatures</w:t>
      </w:r>
      <w:r w:rsidRPr="00656B5F">
        <w:rPr>
          <w:rFonts w:ascii="Arial" w:hAnsi="Arial" w:cs="Arial"/>
          <w:color w:val="222222"/>
          <w:sz w:val="22"/>
          <w:szCs w:val="22"/>
          <w:lang w:val="en-AU"/>
        </w:rPr>
        <w:t>. More simply, each star is plotted on a graph with the star's brightness on the vertical axis and its temperature or colour on the horizontal axis. While there are several versions of the HR diagram, they al</w:t>
      </w:r>
      <w:r w:rsidR="000D0A19" w:rsidRPr="00656B5F">
        <w:rPr>
          <w:rFonts w:ascii="Arial" w:hAnsi="Arial" w:cs="Arial"/>
          <w:color w:val="222222"/>
          <w:sz w:val="22"/>
          <w:szCs w:val="22"/>
          <w:lang w:val="en-AU"/>
        </w:rPr>
        <w:t>l share the same general layout,</w:t>
      </w:r>
      <w:r w:rsidRPr="00656B5F">
        <w:rPr>
          <w:rFonts w:ascii="Arial" w:hAnsi="Arial" w:cs="Arial"/>
          <w:color w:val="222222"/>
          <w:sz w:val="22"/>
          <w:szCs w:val="22"/>
          <w:lang w:val="en-AU"/>
        </w:rPr>
        <w:t xml:space="preserve"> </w:t>
      </w:r>
      <w:r w:rsidR="000D0A19" w:rsidRPr="00656B5F">
        <w:rPr>
          <w:rFonts w:ascii="Arial" w:hAnsi="Arial" w:cs="Arial"/>
          <w:color w:val="222222"/>
          <w:sz w:val="22"/>
          <w:szCs w:val="22"/>
          <w:lang w:val="en-AU"/>
        </w:rPr>
        <w:t>with more luminous stars</w:t>
      </w:r>
      <w:r w:rsidRPr="00656B5F">
        <w:rPr>
          <w:rFonts w:ascii="Arial" w:hAnsi="Arial" w:cs="Arial"/>
          <w:color w:val="222222"/>
          <w:sz w:val="22"/>
          <w:szCs w:val="22"/>
          <w:lang w:val="en-AU"/>
        </w:rPr>
        <w:t xml:space="preserve"> toward</w:t>
      </w:r>
      <w:r w:rsidR="000D0A19" w:rsidRPr="00656B5F">
        <w:rPr>
          <w:rFonts w:ascii="Arial" w:hAnsi="Arial" w:cs="Arial"/>
          <w:color w:val="222222"/>
          <w:sz w:val="22"/>
          <w:szCs w:val="22"/>
          <w:lang w:val="en-AU"/>
        </w:rPr>
        <w:t>s</w:t>
      </w:r>
      <w:r w:rsidRPr="00656B5F">
        <w:rPr>
          <w:rFonts w:ascii="Arial" w:hAnsi="Arial" w:cs="Arial"/>
          <w:color w:val="222222"/>
          <w:sz w:val="22"/>
          <w:szCs w:val="22"/>
          <w:lang w:val="en-AU"/>
        </w:rPr>
        <w:t xml:space="preserve"> the top of the diagram, and </w:t>
      </w:r>
      <w:r w:rsidR="000D0A19" w:rsidRPr="00656B5F">
        <w:rPr>
          <w:rFonts w:ascii="Arial" w:hAnsi="Arial" w:cs="Arial"/>
          <w:color w:val="222222"/>
          <w:sz w:val="22"/>
          <w:szCs w:val="22"/>
          <w:lang w:val="en-AU"/>
        </w:rPr>
        <w:t>fainter stars</w:t>
      </w:r>
      <w:r w:rsidRPr="00656B5F">
        <w:rPr>
          <w:rFonts w:ascii="Arial" w:hAnsi="Arial" w:cs="Arial"/>
          <w:color w:val="222222"/>
          <w:sz w:val="22"/>
          <w:szCs w:val="22"/>
          <w:lang w:val="en-AU"/>
        </w:rPr>
        <w:t xml:space="preserve"> towards the bottom. Stars with higher surface temperature sit toward the left side of the diagram, and th</w:t>
      </w:r>
      <w:bookmarkStart w:id="0" w:name="_GoBack"/>
      <w:bookmarkEnd w:id="0"/>
      <w:r w:rsidRPr="00656B5F">
        <w:rPr>
          <w:rFonts w:ascii="Arial" w:hAnsi="Arial" w:cs="Arial"/>
          <w:color w:val="222222"/>
          <w:sz w:val="22"/>
          <w:szCs w:val="22"/>
          <w:lang w:val="en-AU"/>
        </w:rPr>
        <w:t xml:space="preserve">ose with lower surface </w:t>
      </w:r>
      <w:r w:rsidR="000D0A19" w:rsidRPr="00656B5F">
        <w:rPr>
          <w:rFonts w:ascii="Arial" w:hAnsi="Arial" w:cs="Arial"/>
          <w:color w:val="222222"/>
          <w:sz w:val="22"/>
          <w:szCs w:val="22"/>
          <w:lang w:val="en-AU"/>
        </w:rPr>
        <w:t>temperature</w:t>
      </w:r>
      <w:r w:rsidRPr="00656B5F">
        <w:rPr>
          <w:rFonts w:ascii="Arial" w:hAnsi="Arial" w:cs="Arial"/>
          <w:color w:val="222222"/>
          <w:sz w:val="22"/>
          <w:szCs w:val="22"/>
          <w:lang w:val="en-AU"/>
        </w:rPr>
        <w:t xml:space="preserve"> sit to the right side of the diagram. Since stars are essentially hot black bodies, their colour is directly related to their surface temperature, with blue stars being the hottest and red stars being the coolest. The concept of blackbody radiation is covered in more detail in a previous resource. A descriptive version of the HR diagram is shown in Figure 1.</w:t>
      </w:r>
    </w:p>
    <w:p w14:paraId="052A71A9" w14:textId="77777777" w:rsidR="00DA4100" w:rsidRPr="00656B5F" w:rsidRDefault="00DA4100" w:rsidP="00DA4100">
      <w:pPr>
        <w:pStyle w:val="NormalWeb"/>
        <w:shd w:val="clear" w:color="auto" w:fill="FFFFFF"/>
        <w:spacing w:before="120" w:beforeAutospacing="0" w:after="120" w:afterAutospacing="0"/>
        <w:jc w:val="center"/>
        <w:rPr>
          <w:rFonts w:ascii="Arial" w:hAnsi="Arial" w:cs="Arial"/>
          <w:color w:val="222222"/>
          <w:sz w:val="21"/>
          <w:szCs w:val="21"/>
          <w:lang w:val="en-AU"/>
        </w:rPr>
      </w:pPr>
      <w:r w:rsidRPr="00656B5F">
        <w:rPr>
          <w:noProof/>
          <w:lang w:val="en-AU" w:eastAsia="en-AU"/>
        </w:rPr>
        <w:drawing>
          <wp:inline distT="0" distB="0" distL="0" distR="0" wp14:anchorId="0FF28531" wp14:editId="5325DA41">
            <wp:extent cx="5400675" cy="5715000"/>
            <wp:effectExtent l="0" t="0" r="9525" b="0"/>
            <wp:docPr id="3" name="Picture 3" descr="File:Hertzsprung-Russel Star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rtzsprung-Russel StarDat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5715000"/>
                    </a:xfrm>
                    <a:prstGeom prst="rect">
                      <a:avLst/>
                    </a:prstGeom>
                    <a:noFill/>
                    <a:ln>
                      <a:noFill/>
                    </a:ln>
                  </pic:spPr>
                </pic:pic>
              </a:graphicData>
            </a:graphic>
          </wp:inline>
        </w:drawing>
      </w:r>
    </w:p>
    <w:p w14:paraId="442939DF" w14:textId="14A59360" w:rsidR="000279F8" w:rsidRPr="00656B5F" w:rsidRDefault="00DA4100" w:rsidP="00DA4100">
      <w:pPr>
        <w:jc w:val="center"/>
        <w:rPr>
          <w:rFonts w:cs="Arial"/>
          <w:szCs w:val="20"/>
        </w:rPr>
      </w:pPr>
      <w:r w:rsidRPr="00656B5F">
        <w:rPr>
          <w:rFonts w:cs="Arial"/>
          <w:szCs w:val="20"/>
        </w:rPr>
        <w:t>Figure 1: The Hertzs</w:t>
      </w:r>
      <w:r w:rsidR="000279F8" w:rsidRPr="00656B5F">
        <w:rPr>
          <w:rFonts w:cs="Arial"/>
          <w:szCs w:val="20"/>
        </w:rPr>
        <w:t>p</w:t>
      </w:r>
      <w:r w:rsidRPr="00656B5F">
        <w:rPr>
          <w:rFonts w:cs="Arial"/>
          <w:szCs w:val="20"/>
        </w:rPr>
        <w:t xml:space="preserve">rung-Russell diagram </w:t>
      </w:r>
    </w:p>
    <w:p w14:paraId="485715F8" w14:textId="474F4D23" w:rsidR="00DA4100" w:rsidRPr="00656B5F" w:rsidRDefault="000279F8" w:rsidP="00DA4100">
      <w:pPr>
        <w:jc w:val="center"/>
        <w:rPr>
          <w:rFonts w:cs="Arial"/>
          <w:b/>
          <w:bCs/>
          <w:szCs w:val="20"/>
        </w:rPr>
      </w:pPr>
      <w:r w:rsidRPr="00656B5F">
        <w:rPr>
          <w:rFonts w:cs="Arial"/>
          <w:szCs w:val="20"/>
        </w:rPr>
        <w:t xml:space="preserve">Image </w:t>
      </w:r>
      <w:r w:rsidR="0027381A" w:rsidRPr="00656B5F">
        <w:rPr>
          <w:rFonts w:cs="Arial"/>
          <w:szCs w:val="20"/>
        </w:rPr>
        <w:t>C</w:t>
      </w:r>
      <w:r w:rsidRPr="00656B5F">
        <w:rPr>
          <w:rFonts w:cs="Arial"/>
          <w:szCs w:val="20"/>
        </w:rPr>
        <w:t xml:space="preserve">redit: </w:t>
      </w:r>
      <w:r w:rsidR="00DA4100" w:rsidRPr="00656B5F">
        <w:rPr>
          <w:rFonts w:cs="Arial"/>
          <w:szCs w:val="20"/>
        </w:rPr>
        <w:t>European Southern Observatory</w:t>
      </w:r>
      <w:r w:rsidR="00DA4100" w:rsidRPr="00656B5F">
        <w:rPr>
          <w:rFonts w:cs="Arial"/>
          <w:b/>
          <w:bCs/>
          <w:szCs w:val="20"/>
        </w:rPr>
        <w:t>/CC BY 4.0</w:t>
      </w:r>
    </w:p>
    <w:p w14:paraId="265C0DC5" w14:textId="77777777" w:rsidR="00DC25BC" w:rsidRDefault="00DC25BC" w:rsidP="00656B5F">
      <w:pPr>
        <w:pStyle w:val="NormalWeb"/>
        <w:shd w:val="clear" w:color="auto" w:fill="FFFFFF"/>
        <w:spacing w:before="120" w:beforeAutospacing="0" w:after="120" w:afterAutospacing="0"/>
        <w:rPr>
          <w:rFonts w:ascii="Arial" w:hAnsi="Arial" w:cs="Arial"/>
          <w:color w:val="222222"/>
          <w:sz w:val="22"/>
          <w:szCs w:val="22"/>
          <w:lang w:val="en-AU"/>
        </w:rPr>
      </w:pPr>
    </w:p>
    <w:p w14:paraId="4FF2A010" w14:textId="6F47913F" w:rsidR="00DA4100" w:rsidRPr="00656B5F" w:rsidRDefault="00DA4100" w:rsidP="00644255">
      <w:pPr>
        <w:pStyle w:val="NormalWeb"/>
        <w:shd w:val="clear" w:color="auto" w:fill="FFFFFF"/>
        <w:spacing w:before="120" w:beforeAutospacing="0" w:after="120" w:afterAutospacing="0"/>
        <w:jc w:val="both"/>
        <w:rPr>
          <w:rFonts w:ascii="Arial" w:hAnsi="Arial" w:cs="Arial"/>
          <w:color w:val="222222"/>
          <w:sz w:val="22"/>
          <w:szCs w:val="22"/>
          <w:lang w:val="en-AU"/>
        </w:rPr>
      </w:pPr>
      <w:r w:rsidRPr="00656B5F">
        <w:rPr>
          <w:rFonts w:ascii="Arial" w:hAnsi="Arial" w:cs="Arial"/>
          <w:color w:val="222222"/>
          <w:sz w:val="22"/>
          <w:szCs w:val="22"/>
          <w:lang w:val="en-AU"/>
        </w:rPr>
        <w:t xml:space="preserve">The life cycle of stars can also be tracked through the HR diagram. The basic stellar evolution of both high and low mass stars is covered in Figure 2. All stars begin as a star forming nebula of gas, and when enough mass has accumulated hydrogen fusion begins. The remains of the nebula that has not coalesced into a star is blown away by the energy generated by fusion. Once the fusion process has begun, the </w:t>
      </w:r>
      <w:r w:rsidR="000D0A19" w:rsidRPr="00656B5F">
        <w:rPr>
          <w:rFonts w:ascii="Arial" w:hAnsi="Arial" w:cs="Arial"/>
          <w:color w:val="222222"/>
          <w:sz w:val="22"/>
          <w:szCs w:val="22"/>
          <w:lang w:val="en-AU"/>
        </w:rPr>
        <w:t>proto</w:t>
      </w:r>
      <w:r w:rsidRPr="00656B5F">
        <w:rPr>
          <w:rFonts w:ascii="Arial" w:hAnsi="Arial" w:cs="Arial"/>
          <w:color w:val="222222"/>
          <w:sz w:val="22"/>
          <w:szCs w:val="22"/>
          <w:lang w:val="en-AU"/>
        </w:rPr>
        <w:t>star is “born”. All stars</w:t>
      </w:r>
      <w:r w:rsidR="00656B5F">
        <w:rPr>
          <w:rFonts w:ascii="Arial" w:hAnsi="Arial" w:cs="Arial"/>
          <w:color w:val="222222"/>
          <w:sz w:val="22"/>
          <w:szCs w:val="22"/>
          <w:lang w:val="en-AU"/>
        </w:rPr>
        <w:t>,</w:t>
      </w:r>
      <w:r w:rsidRPr="00656B5F">
        <w:rPr>
          <w:rFonts w:ascii="Arial" w:hAnsi="Arial" w:cs="Arial"/>
          <w:color w:val="222222"/>
          <w:sz w:val="22"/>
          <w:szCs w:val="22"/>
          <w:lang w:val="en-AU"/>
        </w:rPr>
        <w:t xml:space="preserve"> regardless of their mass</w:t>
      </w:r>
      <w:r w:rsidR="000D0A19" w:rsidRPr="00656B5F">
        <w:rPr>
          <w:rFonts w:ascii="Arial" w:hAnsi="Arial" w:cs="Arial"/>
          <w:color w:val="222222"/>
          <w:sz w:val="22"/>
          <w:szCs w:val="22"/>
          <w:lang w:val="en-AU"/>
        </w:rPr>
        <w:t>,</w:t>
      </w:r>
      <w:r w:rsidRPr="00656B5F">
        <w:rPr>
          <w:rFonts w:ascii="Arial" w:hAnsi="Arial" w:cs="Arial"/>
          <w:color w:val="222222"/>
          <w:sz w:val="22"/>
          <w:szCs w:val="22"/>
          <w:lang w:val="en-AU"/>
        </w:rPr>
        <w:t xml:space="preserve"> begin their life on the “main sequence” (this grouping of stars can be seen in Figure 1). Very low mass stars about 1/10 the mass of our sun, which can be found in the bottom right corner of the HR diagram, are only massive enough to fuse hydrogen into</w:t>
      </w:r>
      <w:r w:rsidR="000D0A19" w:rsidRPr="00656B5F">
        <w:rPr>
          <w:rFonts w:ascii="Arial" w:hAnsi="Arial" w:cs="Arial"/>
          <w:color w:val="222222"/>
          <w:sz w:val="22"/>
          <w:szCs w:val="22"/>
          <w:lang w:val="en-AU"/>
        </w:rPr>
        <w:t xml:space="preserve"> helium.</w:t>
      </w:r>
      <w:r w:rsidRPr="00656B5F">
        <w:rPr>
          <w:rFonts w:ascii="Arial" w:hAnsi="Arial" w:cs="Arial"/>
          <w:color w:val="222222"/>
          <w:sz w:val="22"/>
          <w:szCs w:val="22"/>
          <w:lang w:val="en-AU"/>
        </w:rPr>
        <w:t xml:space="preserve"> Once their hydrogen supply is close to running out they move to the left of the HR diagram and become blue dwarfs, and once their fuel is consumed entirely they will slowly cool, eventually becoming white and then black dwar</w:t>
      </w:r>
      <w:r w:rsidR="000D0A19" w:rsidRPr="00656B5F">
        <w:rPr>
          <w:rFonts w:ascii="Arial" w:hAnsi="Arial" w:cs="Arial"/>
          <w:color w:val="222222"/>
          <w:sz w:val="22"/>
          <w:szCs w:val="22"/>
          <w:lang w:val="en-AU"/>
        </w:rPr>
        <w:t>f</w:t>
      </w:r>
      <w:r w:rsidRPr="00656B5F">
        <w:rPr>
          <w:rFonts w:ascii="Arial" w:hAnsi="Arial" w:cs="Arial"/>
          <w:color w:val="222222"/>
          <w:sz w:val="22"/>
          <w:szCs w:val="22"/>
          <w:lang w:val="en-AU"/>
        </w:rPr>
        <w:t>s. There are no blue dwar</w:t>
      </w:r>
      <w:r w:rsidR="000D0A19" w:rsidRPr="00656B5F">
        <w:rPr>
          <w:rFonts w:ascii="Arial" w:hAnsi="Arial" w:cs="Arial"/>
          <w:color w:val="222222"/>
          <w:sz w:val="22"/>
          <w:szCs w:val="22"/>
          <w:lang w:val="en-AU"/>
        </w:rPr>
        <w:t>f</w:t>
      </w:r>
      <w:r w:rsidRPr="00656B5F">
        <w:rPr>
          <w:rFonts w:ascii="Arial" w:hAnsi="Arial" w:cs="Arial"/>
          <w:color w:val="222222"/>
          <w:sz w:val="22"/>
          <w:szCs w:val="22"/>
          <w:lang w:val="en-AU"/>
        </w:rPr>
        <w:t>s yet as the lifetime of these small stars is very long, and there has not been enough time to exhaust their fuel given the limited age of the universe. All white dwar</w:t>
      </w:r>
      <w:r w:rsidR="000D0A19" w:rsidRPr="00656B5F">
        <w:rPr>
          <w:rFonts w:ascii="Arial" w:hAnsi="Arial" w:cs="Arial"/>
          <w:color w:val="222222"/>
          <w:sz w:val="22"/>
          <w:szCs w:val="22"/>
          <w:lang w:val="en-AU"/>
        </w:rPr>
        <w:t>f</w:t>
      </w:r>
      <w:r w:rsidRPr="00656B5F">
        <w:rPr>
          <w:rFonts w:ascii="Arial" w:hAnsi="Arial" w:cs="Arial"/>
          <w:color w:val="222222"/>
          <w:sz w:val="22"/>
          <w:szCs w:val="22"/>
          <w:lang w:val="en-AU"/>
        </w:rPr>
        <w:t xml:space="preserve">s that currently exist are the remnants of </w:t>
      </w:r>
      <w:r w:rsidR="00656B5F">
        <w:rPr>
          <w:rFonts w:ascii="Arial" w:hAnsi="Arial" w:cs="Arial"/>
          <w:color w:val="222222"/>
          <w:sz w:val="22"/>
          <w:szCs w:val="22"/>
          <w:lang w:val="en-AU"/>
        </w:rPr>
        <w:t>m</w:t>
      </w:r>
      <w:r w:rsidRPr="00656B5F">
        <w:rPr>
          <w:rFonts w:ascii="Arial" w:hAnsi="Arial" w:cs="Arial"/>
          <w:color w:val="222222"/>
          <w:sz w:val="22"/>
          <w:szCs w:val="22"/>
          <w:lang w:val="en-AU"/>
        </w:rPr>
        <w:t>id-size</w:t>
      </w:r>
      <w:r w:rsidR="000D0A19" w:rsidRPr="00656B5F">
        <w:rPr>
          <w:rFonts w:ascii="Arial" w:hAnsi="Arial" w:cs="Arial"/>
          <w:color w:val="222222"/>
          <w:sz w:val="22"/>
          <w:szCs w:val="22"/>
          <w:lang w:val="en-AU"/>
        </w:rPr>
        <w:t>d</w:t>
      </w:r>
      <w:r w:rsidRPr="00656B5F">
        <w:rPr>
          <w:rFonts w:ascii="Arial" w:hAnsi="Arial" w:cs="Arial"/>
          <w:color w:val="222222"/>
          <w:sz w:val="22"/>
          <w:szCs w:val="22"/>
          <w:lang w:val="en-AU"/>
        </w:rPr>
        <w:t xml:space="preserve"> stars</w:t>
      </w:r>
      <w:r w:rsidR="000D0A19" w:rsidRPr="00656B5F">
        <w:rPr>
          <w:rFonts w:ascii="Arial" w:hAnsi="Arial" w:cs="Arial"/>
          <w:color w:val="222222"/>
          <w:sz w:val="22"/>
          <w:szCs w:val="22"/>
          <w:lang w:val="en-AU"/>
        </w:rPr>
        <w:t xml:space="preserve"> such as the sun</w:t>
      </w:r>
      <w:r w:rsidRPr="00656B5F">
        <w:rPr>
          <w:rFonts w:ascii="Arial" w:hAnsi="Arial" w:cs="Arial"/>
          <w:color w:val="222222"/>
          <w:sz w:val="22"/>
          <w:szCs w:val="22"/>
          <w:lang w:val="en-AU"/>
        </w:rPr>
        <w:t>.</w:t>
      </w:r>
    </w:p>
    <w:p w14:paraId="788C9CA1" w14:textId="279C1B8B" w:rsidR="00DA4100" w:rsidRPr="00656B5F" w:rsidRDefault="00DA4100" w:rsidP="00644255">
      <w:pPr>
        <w:pStyle w:val="NormalWeb"/>
        <w:shd w:val="clear" w:color="auto" w:fill="FFFFFF"/>
        <w:spacing w:before="120" w:beforeAutospacing="0" w:after="120" w:afterAutospacing="0"/>
        <w:jc w:val="both"/>
        <w:rPr>
          <w:rFonts w:ascii="Arial" w:hAnsi="Arial" w:cs="Arial"/>
          <w:color w:val="222222"/>
          <w:sz w:val="22"/>
          <w:szCs w:val="22"/>
          <w:lang w:val="en-AU"/>
        </w:rPr>
      </w:pPr>
      <w:r w:rsidRPr="00656B5F">
        <w:rPr>
          <w:rFonts w:ascii="Arial" w:hAnsi="Arial" w:cs="Arial"/>
          <w:color w:val="222222"/>
          <w:sz w:val="22"/>
          <w:szCs w:val="22"/>
          <w:lang w:val="en-AU"/>
        </w:rPr>
        <w:t>Mid-size stars</w:t>
      </w:r>
      <w:r w:rsidR="00656B5F">
        <w:rPr>
          <w:rFonts w:ascii="Arial" w:hAnsi="Arial" w:cs="Arial"/>
          <w:color w:val="222222"/>
          <w:sz w:val="22"/>
          <w:szCs w:val="22"/>
          <w:lang w:val="en-AU"/>
        </w:rPr>
        <w:t>,</w:t>
      </w:r>
      <w:r w:rsidRPr="00656B5F">
        <w:rPr>
          <w:rFonts w:ascii="Arial" w:hAnsi="Arial" w:cs="Arial"/>
          <w:color w:val="222222"/>
          <w:sz w:val="22"/>
          <w:szCs w:val="22"/>
          <w:lang w:val="en-AU"/>
        </w:rPr>
        <w:t xml:space="preserve"> such as our sun</w:t>
      </w:r>
      <w:r w:rsidR="00656B5F">
        <w:rPr>
          <w:rFonts w:ascii="Arial" w:hAnsi="Arial" w:cs="Arial"/>
          <w:color w:val="222222"/>
          <w:sz w:val="22"/>
          <w:szCs w:val="22"/>
          <w:lang w:val="en-AU"/>
        </w:rPr>
        <w:t>,</w:t>
      </w:r>
      <w:r w:rsidRPr="00656B5F">
        <w:rPr>
          <w:rFonts w:ascii="Arial" w:hAnsi="Arial" w:cs="Arial"/>
          <w:color w:val="222222"/>
          <w:sz w:val="22"/>
          <w:szCs w:val="22"/>
          <w:lang w:val="en-AU"/>
        </w:rPr>
        <w:t xml:space="preserve"> begin fusing hydrogen on the “main-sequence” but are massive enough to fuse their helium through the CNO cy</w:t>
      </w:r>
      <w:r w:rsidR="000D0A19" w:rsidRPr="00656B5F">
        <w:rPr>
          <w:rFonts w:ascii="Arial" w:hAnsi="Arial" w:cs="Arial"/>
          <w:color w:val="222222"/>
          <w:sz w:val="22"/>
          <w:szCs w:val="22"/>
          <w:lang w:val="en-AU"/>
        </w:rPr>
        <w:t>cle (covered in more details in the ‘Origin of the Elements’ resource</w:t>
      </w:r>
      <w:r w:rsidRPr="00656B5F">
        <w:rPr>
          <w:rFonts w:ascii="Arial" w:hAnsi="Arial" w:cs="Arial"/>
          <w:color w:val="222222"/>
          <w:sz w:val="22"/>
          <w:szCs w:val="22"/>
          <w:lang w:val="en-AU"/>
        </w:rPr>
        <w:t xml:space="preserve">). Once the helium burning stage begins, these stars grow significantly in radius and move vertically up the HR diagram as they get much brighter. The outer surface temperature also decreases and the stars become redder in colour. This is due to the larger size of the star, as the surface is now further from the core where most of the energy and heat is being created. These stars are now off the “main-sequence” and in the “giant” area. This cooler surface </w:t>
      </w:r>
      <w:r w:rsidR="000D0A19" w:rsidRPr="00656B5F">
        <w:rPr>
          <w:rFonts w:ascii="Arial" w:hAnsi="Arial" w:cs="Arial"/>
          <w:color w:val="222222"/>
          <w:sz w:val="22"/>
          <w:szCs w:val="22"/>
          <w:lang w:val="en-AU"/>
        </w:rPr>
        <w:t>temperature</w:t>
      </w:r>
      <w:r w:rsidRPr="00656B5F">
        <w:rPr>
          <w:rFonts w:ascii="Arial" w:hAnsi="Arial" w:cs="Arial"/>
          <w:color w:val="222222"/>
          <w:sz w:val="22"/>
          <w:szCs w:val="22"/>
          <w:lang w:val="en-AU"/>
        </w:rPr>
        <w:t xml:space="preserve"> give</w:t>
      </w:r>
      <w:r w:rsidR="000D0A19" w:rsidRPr="00656B5F">
        <w:rPr>
          <w:rFonts w:ascii="Arial" w:hAnsi="Arial" w:cs="Arial"/>
          <w:color w:val="222222"/>
          <w:sz w:val="22"/>
          <w:szCs w:val="22"/>
          <w:lang w:val="en-AU"/>
        </w:rPr>
        <w:t>s</w:t>
      </w:r>
      <w:r w:rsidRPr="00656B5F">
        <w:rPr>
          <w:rFonts w:ascii="Arial" w:hAnsi="Arial" w:cs="Arial"/>
          <w:color w:val="222222"/>
          <w:sz w:val="22"/>
          <w:szCs w:val="22"/>
          <w:lang w:val="en-AU"/>
        </w:rPr>
        <w:t xml:space="preserve"> these stars the commonly used name “red giant”. Once the helium is exhausted the star collapses, creating a planetary nebula and ultimately a white dwarf. White dwarfs are located in the lower left of the HR diagram. These stars are small in radius and low luminosity as </w:t>
      </w:r>
      <w:r w:rsidR="000D0A19" w:rsidRPr="00656B5F">
        <w:rPr>
          <w:rFonts w:ascii="Arial" w:hAnsi="Arial" w:cs="Arial"/>
          <w:color w:val="222222"/>
          <w:sz w:val="22"/>
          <w:szCs w:val="22"/>
          <w:lang w:val="en-AU"/>
        </w:rPr>
        <w:t>much</w:t>
      </w:r>
      <w:r w:rsidRPr="00656B5F">
        <w:rPr>
          <w:rFonts w:ascii="Arial" w:hAnsi="Arial" w:cs="Arial"/>
          <w:color w:val="222222"/>
          <w:sz w:val="22"/>
          <w:szCs w:val="22"/>
          <w:lang w:val="en-AU"/>
        </w:rPr>
        <w:t xml:space="preserve"> of their mass is lost </w:t>
      </w:r>
      <w:r w:rsidR="000D0A19" w:rsidRPr="00656B5F">
        <w:rPr>
          <w:rFonts w:ascii="Arial" w:hAnsi="Arial" w:cs="Arial"/>
          <w:color w:val="222222"/>
          <w:sz w:val="22"/>
          <w:szCs w:val="22"/>
          <w:lang w:val="en-AU"/>
        </w:rPr>
        <w:t>to the planetary nebula</w:t>
      </w:r>
      <w:r w:rsidR="000D0A19" w:rsidRPr="005A319A">
        <w:rPr>
          <w:rFonts w:ascii="Arial" w:hAnsi="Arial" w:cs="Arial"/>
          <w:color w:val="222222"/>
          <w:sz w:val="22"/>
          <w:szCs w:val="22"/>
          <w:lang w:val="en-AU"/>
        </w:rPr>
        <w:t>.</w:t>
      </w:r>
      <w:r w:rsidRPr="005A319A">
        <w:rPr>
          <w:rFonts w:ascii="Arial" w:hAnsi="Arial" w:cs="Arial"/>
          <w:color w:val="222222"/>
          <w:sz w:val="22"/>
          <w:szCs w:val="22"/>
          <w:lang w:val="en-AU"/>
        </w:rPr>
        <w:t xml:space="preserve"> However, they are still quite hot/blue when they are first created.</w:t>
      </w:r>
      <w:r w:rsidRPr="00656B5F">
        <w:rPr>
          <w:rFonts w:ascii="Arial" w:hAnsi="Arial" w:cs="Arial"/>
          <w:color w:val="222222"/>
          <w:sz w:val="22"/>
          <w:szCs w:val="22"/>
          <w:lang w:val="en-AU"/>
        </w:rPr>
        <w:t xml:space="preserve"> They slowly move in a diagonal right-down direction as they slowly cool and become dimmer, eventually becoming so cool and dim that we can no longer observe them (black dwarfs).</w:t>
      </w:r>
    </w:p>
    <w:p w14:paraId="54526FE9" w14:textId="77777777" w:rsidR="00DA4100" w:rsidRPr="00656B5F" w:rsidRDefault="00DA4100" w:rsidP="000279F8">
      <w:pPr>
        <w:shd w:val="clear" w:color="auto" w:fill="F8F9FA"/>
        <w:spacing w:before="100" w:beforeAutospacing="1"/>
        <w:ind w:right="300"/>
        <w:jc w:val="center"/>
        <w:rPr>
          <w:rStyle w:val="mw-mmv-author"/>
          <w:rFonts w:cs="Arial"/>
          <w:color w:val="54595D"/>
          <w:szCs w:val="20"/>
          <w:shd w:val="clear" w:color="auto" w:fill="F8F9FA"/>
        </w:rPr>
      </w:pPr>
      <w:r w:rsidRPr="00656B5F">
        <w:rPr>
          <w:noProof/>
        </w:rPr>
        <w:drawing>
          <wp:inline distT="0" distB="0" distL="0" distR="0" wp14:anchorId="39408E95" wp14:editId="7F3F0890">
            <wp:extent cx="5595929" cy="3729162"/>
            <wp:effectExtent l="0" t="0" r="5080" b="5080"/>
            <wp:docPr id="2" name="Picture 2" descr="https://upload.wikimedia.org/wikipedia/commons/thumb/f/fe/Star_life_cycles_red_dwarf_en.svg/1280px-Star_life_cycles_red_dwarf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e/Star_life_cycles_red_dwarf_en.svg/1280px-Star_life_cycles_red_dwarf_en.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163" cy="3731984"/>
                    </a:xfrm>
                    <a:prstGeom prst="rect">
                      <a:avLst/>
                    </a:prstGeom>
                    <a:noFill/>
                    <a:ln>
                      <a:noFill/>
                    </a:ln>
                  </pic:spPr>
                </pic:pic>
              </a:graphicData>
            </a:graphic>
          </wp:inline>
        </w:drawing>
      </w:r>
    </w:p>
    <w:p w14:paraId="1A8F4AF5" w14:textId="77777777" w:rsidR="0027381A" w:rsidRPr="00656B5F" w:rsidRDefault="0027381A" w:rsidP="00DA4100">
      <w:pPr>
        <w:jc w:val="center"/>
      </w:pPr>
      <w:r w:rsidRPr="00656B5F">
        <w:t>Figure 2: Life cycles of low and high mass stars</w:t>
      </w:r>
    </w:p>
    <w:p w14:paraId="799C0D37" w14:textId="2BACDF76" w:rsidR="00DA4100" w:rsidRPr="00656B5F" w:rsidRDefault="0027381A" w:rsidP="00DA4100">
      <w:pPr>
        <w:jc w:val="center"/>
        <w:rPr>
          <w:rFonts w:asciiTheme="minorHAnsi" w:hAnsiTheme="minorHAnsi" w:cstheme="minorBidi"/>
          <w:sz w:val="22"/>
          <w:szCs w:val="22"/>
        </w:rPr>
      </w:pPr>
      <w:r w:rsidRPr="00656B5F">
        <w:t xml:space="preserve">Image Credit: </w:t>
      </w:r>
      <w:r w:rsidR="00DA4100" w:rsidRPr="00656B5F">
        <w:t xml:space="preserve">NASA Goddard Space Flight </w:t>
      </w:r>
      <w:proofErr w:type="spellStart"/>
      <w:r w:rsidR="00DA4100" w:rsidRPr="00656B5F">
        <w:t>Center</w:t>
      </w:r>
      <w:proofErr w:type="spellEnd"/>
      <w:r w:rsidR="00DA4100" w:rsidRPr="00656B5F">
        <w:t>/</w:t>
      </w:r>
      <w:r w:rsidR="00DA4100" w:rsidRPr="00656B5F">
        <w:rPr>
          <w:b/>
        </w:rPr>
        <w:t>CC BY-SA 4.0</w:t>
      </w:r>
    </w:p>
    <w:p w14:paraId="778941D2" w14:textId="77777777" w:rsidR="00DC25BC" w:rsidRDefault="00DC25BC" w:rsidP="00644255">
      <w:pPr>
        <w:pStyle w:val="NormalWeb"/>
        <w:shd w:val="clear" w:color="auto" w:fill="FFFFFF"/>
        <w:spacing w:before="120" w:beforeAutospacing="0" w:after="120" w:afterAutospacing="0"/>
        <w:jc w:val="both"/>
        <w:rPr>
          <w:rFonts w:ascii="Arial" w:hAnsi="Arial" w:cs="Arial"/>
          <w:color w:val="222222"/>
          <w:sz w:val="22"/>
          <w:szCs w:val="22"/>
          <w:lang w:val="en-AU"/>
        </w:rPr>
      </w:pPr>
    </w:p>
    <w:p w14:paraId="72B3F36F" w14:textId="09048EDC" w:rsidR="00DA4100" w:rsidRPr="00656B5F" w:rsidRDefault="00DA4100" w:rsidP="00644255">
      <w:pPr>
        <w:pStyle w:val="NormalWeb"/>
        <w:shd w:val="clear" w:color="auto" w:fill="FFFFFF"/>
        <w:spacing w:before="120" w:beforeAutospacing="0" w:after="120" w:afterAutospacing="0"/>
        <w:jc w:val="both"/>
        <w:rPr>
          <w:rFonts w:ascii="Arial" w:hAnsi="Arial" w:cs="Arial"/>
          <w:sz w:val="22"/>
          <w:szCs w:val="22"/>
          <w:lang w:val="en-AU"/>
        </w:rPr>
      </w:pPr>
      <w:r w:rsidRPr="00656B5F">
        <w:rPr>
          <w:rFonts w:ascii="Arial" w:hAnsi="Arial" w:cs="Arial"/>
          <w:color w:val="222222"/>
          <w:sz w:val="22"/>
          <w:szCs w:val="22"/>
          <w:lang w:val="en-AU"/>
        </w:rPr>
        <w:t xml:space="preserve">High mass stars (&gt;10 x mass of the sun) also begin on the </w:t>
      </w:r>
      <w:r w:rsidR="00DC25BC">
        <w:rPr>
          <w:rFonts w:ascii="Arial" w:hAnsi="Arial" w:cs="Arial"/>
          <w:color w:val="222222"/>
          <w:sz w:val="22"/>
          <w:szCs w:val="22"/>
          <w:lang w:val="en-AU"/>
        </w:rPr>
        <w:t>“</w:t>
      </w:r>
      <w:r w:rsidRPr="00656B5F">
        <w:rPr>
          <w:rFonts w:ascii="Arial" w:hAnsi="Arial" w:cs="Arial"/>
          <w:color w:val="222222"/>
          <w:sz w:val="22"/>
          <w:szCs w:val="22"/>
          <w:lang w:val="en-AU"/>
        </w:rPr>
        <w:t>main sequence</w:t>
      </w:r>
      <w:r w:rsidR="00DC25BC">
        <w:rPr>
          <w:rFonts w:ascii="Arial" w:hAnsi="Arial" w:cs="Arial"/>
          <w:color w:val="222222"/>
          <w:sz w:val="22"/>
          <w:szCs w:val="22"/>
          <w:lang w:val="en-AU"/>
        </w:rPr>
        <w:t>”</w:t>
      </w:r>
      <w:r w:rsidRPr="00656B5F">
        <w:rPr>
          <w:rFonts w:ascii="Arial" w:hAnsi="Arial" w:cs="Arial"/>
          <w:color w:val="222222"/>
          <w:sz w:val="22"/>
          <w:szCs w:val="22"/>
          <w:lang w:val="en-AU"/>
        </w:rPr>
        <w:t xml:space="preserve"> as they consume their hydrogen. These stars </w:t>
      </w:r>
      <w:r w:rsidRPr="00656B5F">
        <w:rPr>
          <w:rFonts w:ascii="Arial" w:hAnsi="Arial" w:cs="Arial"/>
          <w:color w:val="222222"/>
          <w:sz w:val="22"/>
          <w:szCs w:val="22"/>
          <w:shd w:val="clear" w:color="auto" w:fill="FFFFFF"/>
          <w:lang w:val="en-AU"/>
        </w:rPr>
        <w:t>quickly initiate helium fusion after they have exhausted their hydrogen, and are so massive that they will be able to continue fusing heavier elements after the helium fuel is exhausted. These stars will even fuse heavier elements up to iron until they develop an iron core. While these stars fuse these heavier elements they move off the main sequence towards the right. However, the most massive of these stars often don’t make it as far right as less massive supergiants. This is because they are so energetic and massive that their outer layers are completely blown away before the star goes supernova.</w:t>
      </w:r>
      <w:r w:rsidR="000D0A19" w:rsidRPr="00656B5F">
        <w:rPr>
          <w:rFonts w:ascii="Arial" w:hAnsi="Arial" w:cs="Arial"/>
          <w:color w:val="222222"/>
          <w:sz w:val="22"/>
          <w:szCs w:val="22"/>
          <w:shd w:val="clear" w:color="auto" w:fill="FFFFFF"/>
          <w:lang w:val="en-AU"/>
        </w:rPr>
        <w:t xml:space="preserve"> A</w:t>
      </w:r>
      <w:r w:rsidRPr="00656B5F">
        <w:rPr>
          <w:rFonts w:ascii="Arial" w:hAnsi="Arial" w:cs="Arial"/>
          <w:color w:val="222222"/>
          <w:sz w:val="22"/>
          <w:szCs w:val="22"/>
          <w:shd w:val="clear" w:color="auto" w:fill="FFFFFF"/>
          <w:lang w:val="en-AU"/>
        </w:rPr>
        <w:t xml:space="preserve"> </w:t>
      </w:r>
      <w:r w:rsidR="000D0A19" w:rsidRPr="00656B5F">
        <w:rPr>
          <w:rFonts w:ascii="Arial" w:hAnsi="Arial" w:cs="Arial"/>
          <w:color w:val="222222"/>
          <w:sz w:val="22"/>
          <w:szCs w:val="22"/>
          <w:shd w:val="clear" w:color="auto" w:fill="FFFFFF"/>
          <w:lang w:val="en-AU"/>
        </w:rPr>
        <w:t>s</w:t>
      </w:r>
      <w:r w:rsidRPr="00656B5F">
        <w:rPr>
          <w:rFonts w:ascii="Arial" w:hAnsi="Arial" w:cs="Arial"/>
          <w:color w:val="222222"/>
          <w:sz w:val="22"/>
          <w:szCs w:val="22"/>
          <w:shd w:val="clear" w:color="auto" w:fill="FFFFFF"/>
          <w:lang w:val="en-AU"/>
        </w:rPr>
        <w:t>upernova occurs once the fuel begins to run out and the gravitational pressure on the iron core becomes so large that the matter reaches a threshold where the repulsive force between the electron clouds that keep</w:t>
      </w:r>
      <w:r w:rsidR="000D0A19" w:rsidRPr="00656B5F">
        <w:rPr>
          <w:rFonts w:ascii="Arial" w:hAnsi="Arial" w:cs="Arial"/>
          <w:color w:val="222222"/>
          <w:sz w:val="22"/>
          <w:szCs w:val="22"/>
          <w:shd w:val="clear" w:color="auto" w:fill="FFFFFF"/>
          <w:lang w:val="en-AU"/>
        </w:rPr>
        <w:t>s</w:t>
      </w:r>
      <w:r w:rsidRPr="00656B5F">
        <w:rPr>
          <w:rFonts w:ascii="Arial" w:hAnsi="Arial" w:cs="Arial"/>
          <w:color w:val="222222"/>
          <w:sz w:val="22"/>
          <w:szCs w:val="22"/>
          <w:shd w:val="clear" w:color="auto" w:fill="FFFFFF"/>
          <w:lang w:val="en-AU"/>
        </w:rPr>
        <w:t xml:space="preserve"> atoms separate</w:t>
      </w:r>
      <w:r w:rsidR="000D0A19" w:rsidRPr="00656B5F">
        <w:rPr>
          <w:rFonts w:ascii="Arial" w:hAnsi="Arial" w:cs="Arial"/>
          <w:color w:val="222222"/>
          <w:sz w:val="22"/>
          <w:szCs w:val="22"/>
          <w:shd w:val="clear" w:color="auto" w:fill="FFFFFF"/>
          <w:lang w:val="en-AU"/>
        </w:rPr>
        <w:t xml:space="preserve"> forces a</w:t>
      </w:r>
      <w:r w:rsidRPr="00656B5F">
        <w:rPr>
          <w:rFonts w:ascii="Arial" w:hAnsi="Arial" w:cs="Arial"/>
          <w:color w:val="222222"/>
          <w:sz w:val="22"/>
          <w:szCs w:val="22"/>
          <w:shd w:val="clear" w:color="auto" w:fill="FFFFFF"/>
          <w:lang w:val="en-AU"/>
        </w:rPr>
        <w:t xml:space="preserve"> collapse into the atoms’ nuclei </w:t>
      </w:r>
      <w:r w:rsidR="000D0A19" w:rsidRPr="00656B5F">
        <w:rPr>
          <w:rFonts w:ascii="Arial" w:hAnsi="Arial" w:cs="Arial"/>
          <w:color w:val="222222"/>
          <w:sz w:val="22"/>
          <w:szCs w:val="22"/>
          <w:shd w:val="clear" w:color="auto" w:fill="FFFFFF"/>
          <w:lang w:val="en-AU"/>
        </w:rPr>
        <w:t>to form</w:t>
      </w:r>
      <w:r w:rsidRPr="00656B5F">
        <w:rPr>
          <w:rFonts w:ascii="Arial" w:hAnsi="Arial" w:cs="Arial"/>
          <w:color w:val="222222"/>
          <w:sz w:val="22"/>
          <w:szCs w:val="22"/>
          <w:shd w:val="clear" w:color="auto" w:fill="FFFFFF"/>
          <w:lang w:val="en-AU"/>
        </w:rPr>
        <w:t xml:space="preserve"> what is essentially one huge atomic nucleus made up of neutrons. We call this a neutron star. If the mass of the star is large enough then in a similar way the neutrons can also collapse and become a black hole, although this exact process is not well understood. These final states of the supergiant stars do not appear on the HR diagram.</w:t>
      </w:r>
    </w:p>
    <w:p w14:paraId="7C8EDE49" w14:textId="48F95AF8" w:rsidR="00DA4100" w:rsidRPr="00656B5F" w:rsidRDefault="00DA4100" w:rsidP="00644255">
      <w:pPr>
        <w:pStyle w:val="NormalWeb"/>
        <w:shd w:val="clear" w:color="auto" w:fill="FFFFFF"/>
        <w:spacing w:before="120" w:beforeAutospacing="0" w:after="120" w:afterAutospacing="0"/>
        <w:jc w:val="both"/>
        <w:rPr>
          <w:rFonts w:ascii="Arial" w:hAnsi="Arial" w:cs="Arial"/>
          <w:color w:val="3F4040"/>
          <w:sz w:val="22"/>
          <w:szCs w:val="22"/>
          <w:lang w:val="en-AU"/>
        </w:rPr>
      </w:pPr>
      <w:r w:rsidRPr="00656B5F">
        <w:rPr>
          <w:rFonts w:ascii="Arial" w:hAnsi="Arial" w:cs="Arial"/>
          <w:color w:val="222222"/>
          <w:sz w:val="22"/>
          <w:szCs w:val="22"/>
          <w:lang w:val="en-AU"/>
        </w:rPr>
        <w:t>The HR diagram can also be used by scientists to roughly measure the distances from Earth to</w:t>
      </w:r>
      <w:r w:rsidR="000D0A19" w:rsidRPr="00656B5F">
        <w:rPr>
          <w:rFonts w:ascii="Arial" w:hAnsi="Arial" w:cs="Arial"/>
          <w:color w:val="222222"/>
          <w:sz w:val="22"/>
          <w:szCs w:val="22"/>
          <w:lang w:val="en-AU"/>
        </w:rPr>
        <w:t xml:space="preserve"> a particular</w:t>
      </w:r>
      <w:r w:rsidRPr="00656B5F">
        <w:rPr>
          <w:rFonts w:ascii="Arial" w:hAnsi="Arial" w:cs="Arial"/>
          <w:color w:val="222222"/>
          <w:sz w:val="22"/>
          <w:szCs w:val="22"/>
          <w:lang w:val="en-AU"/>
        </w:rPr>
        <w:t xml:space="preserve"> </w:t>
      </w:r>
      <w:r w:rsidRPr="00656B5F">
        <w:rPr>
          <w:rFonts w:ascii="Arial" w:hAnsi="Arial" w:cs="Arial"/>
          <w:sz w:val="22"/>
          <w:szCs w:val="22"/>
          <w:lang w:val="en-AU"/>
        </w:rPr>
        <w:t xml:space="preserve">star cluster. </w:t>
      </w:r>
      <w:r w:rsidRPr="00656B5F">
        <w:rPr>
          <w:rFonts w:ascii="Arial" w:hAnsi="Arial" w:cs="Arial"/>
          <w:color w:val="222222"/>
          <w:sz w:val="22"/>
          <w:szCs w:val="22"/>
          <w:lang w:val="en-AU"/>
        </w:rPr>
        <w:t xml:space="preserve">This is achieved by comparing the apparent magnitudes of the unknown cluster stars to the absolute magnitudes of stars with known distances. The observed </w:t>
      </w:r>
      <w:r w:rsidR="009F2499" w:rsidRPr="00656B5F">
        <w:rPr>
          <w:rFonts w:ascii="Arial" w:hAnsi="Arial" w:cs="Arial"/>
          <w:color w:val="222222"/>
          <w:sz w:val="22"/>
          <w:szCs w:val="22"/>
          <w:lang w:val="en-AU"/>
        </w:rPr>
        <w:t>cluster</w:t>
      </w:r>
      <w:r w:rsidRPr="00656B5F">
        <w:rPr>
          <w:rFonts w:ascii="Arial" w:hAnsi="Arial" w:cs="Arial"/>
          <w:color w:val="222222"/>
          <w:sz w:val="22"/>
          <w:szCs w:val="22"/>
          <w:lang w:val="en-AU"/>
        </w:rPr>
        <w:t xml:space="preserve"> is then shifted in the vertical direction on the HR diagram until the main sequence of the cluster overlaps with the main sequence of the</w:t>
      </w:r>
      <w:r w:rsidR="009F2499" w:rsidRPr="00656B5F">
        <w:rPr>
          <w:rFonts w:ascii="Arial" w:hAnsi="Arial" w:cs="Arial"/>
          <w:color w:val="222222"/>
          <w:sz w:val="22"/>
          <w:szCs w:val="22"/>
          <w:lang w:val="en-AU"/>
        </w:rPr>
        <w:t xml:space="preserve"> reference </w:t>
      </w:r>
      <w:r w:rsidRPr="00656B5F">
        <w:rPr>
          <w:rFonts w:ascii="Arial" w:hAnsi="Arial" w:cs="Arial"/>
          <w:color w:val="222222"/>
          <w:sz w:val="22"/>
          <w:szCs w:val="22"/>
          <w:lang w:val="en-AU"/>
        </w:rPr>
        <w:t xml:space="preserve">stars </w:t>
      </w:r>
      <w:r w:rsidR="009F2499" w:rsidRPr="00656B5F">
        <w:rPr>
          <w:rFonts w:ascii="Arial" w:hAnsi="Arial" w:cs="Arial"/>
          <w:color w:val="222222"/>
          <w:sz w:val="22"/>
          <w:szCs w:val="22"/>
          <w:lang w:val="en-AU"/>
        </w:rPr>
        <w:t>of</w:t>
      </w:r>
      <w:r w:rsidRPr="00656B5F">
        <w:rPr>
          <w:rFonts w:ascii="Arial" w:hAnsi="Arial" w:cs="Arial"/>
          <w:color w:val="222222"/>
          <w:sz w:val="22"/>
          <w:szCs w:val="22"/>
          <w:lang w:val="en-AU"/>
        </w:rPr>
        <w:t xml:space="preserve"> known distances. This technique is known as </w:t>
      </w:r>
      <w:r w:rsidRPr="00656B5F">
        <w:rPr>
          <w:rFonts w:ascii="Arial" w:hAnsi="Arial" w:cs="Arial"/>
          <w:sz w:val="22"/>
          <w:szCs w:val="22"/>
          <w:lang w:val="en-AU"/>
        </w:rPr>
        <w:t>main sequence fitting</w:t>
      </w:r>
      <w:r w:rsidRPr="00656B5F">
        <w:rPr>
          <w:rStyle w:val="Hyperlink"/>
          <w:rFonts w:ascii="Arial" w:hAnsi="Arial" w:cs="Arial"/>
          <w:color w:val="auto"/>
          <w:sz w:val="22"/>
          <w:szCs w:val="22"/>
          <w:u w:val="none"/>
          <w:lang w:val="en-AU"/>
        </w:rPr>
        <w:t>, and by</w:t>
      </w:r>
      <w:r w:rsidR="009F2499" w:rsidRPr="00656B5F">
        <w:rPr>
          <w:rStyle w:val="Hyperlink"/>
          <w:rFonts w:ascii="Arial" w:hAnsi="Arial" w:cs="Arial"/>
          <w:color w:val="auto"/>
          <w:sz w:val="22"/>
          <w:szCs w:val="22"/>
          <w:u w:val="none"/>
          <w:lang w:val="en-AU"/>
        </w:rPr>
        <w:t xml:space="preserve"> comparing the </w:t>
      </w:r>
      <w:r w:rsidRPr="00656B5F">
        <w:rPr>
          <w:rStyle w:val="Hyperlink"/>
          <w:rFonts w:ascii="Arial" w:hAnsi="Arial" w:cs="Arial"/>
          <w:color w:val="auto"/>
          <w:sz w:val="22"/>
          <w:szCs w:val="22"/>
          <w:u w:val="none"/>
          <w:lang w:val="en-AU"/>
        </w:rPr>
        <w:t xml:space="preserve">difference in luminosity between the unknown cluster and the </w:t>
      </w:r>
      <w:r w:rsidR="009F2499" w:rsidRPr="00656B5F">
        <w:rPr>
          <w:rStyle w:val="Hyperlink"/>
          <w:rFonts w:ascii="Arial" w:hAnsi="Arial" w:cs="Arial"/>
          <w:color w:val="auto"/>
          <w:sz w:val="22"/>
          <w:szCs w:val="22"/>
          <w:u w:val="none"/>
          <w:lang w:val="en-AU"/>
        </w:rPr>
        <w:t>reference</w:t>
      </w:r>
      <w:r w:rsidRPr="00656B5F">
        <w:rPr>
          <w:rStyle w:val="Hyperlink"/>
          <w:rFonts w:ascii="Arial" w:hAnsi="Arial" w:cs="Arial"/>
          <w:color w:val="auto"/>
          <w:sz w:val="22"/>
          <w:szCs w:val="22"/>
          <w:u w:val="none"/>
          <w:lang w:val="en-AU"/>
        </w:rPr>
        <w:t xml:space="preserve"> stars, the distance </w:t>
      </w:r>
      <w:r w:rsidR="009F2499" w:rsidRPr="00656B5F">
        <w:rPr>
          <w:rStyle w:val="Hyperlink"/>
          <w:rFonts w:ascii="Arial" w:hAnsi="Arial" w:cs="Arial"/>
          <w:color w:val="auto"/>
          <w:sz w:val="22"/>
          <w:szCs w:val="22"/>
          <w:u w:val="none"/>
          <w:lang w:val="en-AU"/>
        </w:rPr>
        <w:t>to</w:t>
      </w:r>
      <w:r w:rsidRPr="00656B5F">
        <w:rPr>
          <w:rStyle w:val="Hyperlink"/>
          <w:rFonts w:ascii="Arial" w:hAnsi="Arial" w:cs="Arial"/>
          <w:color w:val="auto"/>
          <w:sz w:val="22"/>
          <w:szCs w:val="22"/>
          <w:u w:val="none"/>
          <w:lang w:val="en-AU"/>
        </w:rPr>
        <w:t xml:space="preserve"> the unknown cluster can be determined</w:t>
      </w:r>
      <w:r w:rsidRPr="00656B5F">
        <w:rPr>
          <w:rFonts w:ascii="Arial" w:hAnsi="Arial" w:cs="Arial"/>
          <w:sz w:val="22"/>
          <w:szCs w:val="22"/>
          <w:lang w:val="en-AU"/>
        </w:rPr>
        <w:t xml:space="preserve">. </w:t>
      </w:r>
    </w:p>
    <w:p w14:paraId="7F29E920" w14:textId="77777777" w:rsidR="00DA4100" w:rsidRPr="00656B5F" w:rsidRDefault="00DA4100" w:rsidP="00656B5F">
      <w:pPr>
        <w:rPr>
          <w:rStyle w:val="IntenseReference"/>
          <w:rFonts w:cs="Arial"/>
          <w:sz w:val="22"/>
          <w:szCs w:val="22"/>
        </w:rPr>
      </w:pPr>
    </w:p>
    <w:sectPr w:rsidR="00DA4100" w:rsidRPr="00656B5F" w:rsidSect="003B26C3">
      <w:headerReference w:type="default" r:id="rId10"/>
      <w:footerReference w:type="default" r:id="rId11"/>
      <w:headerReference w:type="first" r:id="rId12"/>
      <w:footerReference w:type="first" r:id="rId13"/>
      <w:pgSz w:w="11906" w:h="16838" w:code="9"/>
      <w:pgMar w:top="1440" w:right="849"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8D0C1" w14:textId="77777777" w:rsidR="00D50D8B" w:rsidRDefault="00D50D8B">
      <w:r>
        <w:separator/>
      </w:r>
    </w:p>
  </w:endnote>
  <w:endnote w:type="continuationSeparator" w:id="0">
    <w:p w14:paraId="0B2A0C8F" w14:textId="77777777" w:rsidR="00D50D8B" w:rsidRDefault="00D5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B2750" w14:textId="39EEAD64" w:rsidR="00E40E2F" w:rsidRDefault="000279F8" w:rsidP="00CC3B70">
    <w:pPr>
      <w:pStyle w:val="Footer"/>
      <w:tabs>
        <w:tab w:val="clear" w:pos="4513"/>
        <w:tab w:val="clear" w:pos="9026"/>
        <w:tab w:val="left" w:pos="4253"/>
        <w:tab w:val="right" w:pos="9923"/>
      </w:tabs>
    </w:pPr>
    <w:r>
      <w:t>Scott Cornish</w:t>
    </w:r>
    <w:r w:rsidR="009B2D08">
      <w:t>, School of Physics</w:t>
    </w:r>
    <w:r w:rsidR="009E2B63">
      <w:tab/>
    </w:r>
    <w:r w:rsidR="009E2B63">
      <w:tab/>
      <w:t xml:space="preserve">Page </w:t>
    </w:r>
    <w:r w:rsidR="009E2B63">
      <w:fldChar w:fldCharType="begin"/>
    </w:r>
    <w:r w:rsidR="009E2B63">
      <w:instrText xml:space="preserve"> PAGE </w:instrText>
    </w:r>
    <w:r w:rsidR="009E2B63">
      <w:fldChar w:fldCharType="separate"/>
    </w:r>
    <w:r w:rsidR="00644255">
      <w:rPr>
        <w:noProof/>
      </w:rPr>
      <w:t>3</w:t>
    </w:r>
    <w:r w:rsidR="009E2B63">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E66F6" w14:textId="77777777" w:rsidR="00503EF5" w:rsidRDefault="00326FA9">
    <w:pPr>
      <w:pStyle w:val="Footer"/>
    </w:pPr>
    <w:r>
      <w:t>Kathryn Ross, School of Physics</w:t>
    </w:r>
    <w:r w:rsidR="00592771">
      <w:t>, 2017</w:t>
    </w:r>
    <w:r w:rsidR="009E2B63">
      <w:tab/>
    </w:r>
    <w:r w:rsidR="009E2B63">
      <w:tab/>
    </w:r>
    <w:r w:rsidR="009B2D08">
      <w:tab/>
    </w:r>
    <w:r w:rsidR="009E2B63">
      <w:t>Page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1C4C1" w14:textId="77777777" w:rsidR="00D50D8B" w:rsidRDefault="00D50D8B">
      <w:r>
        <w:separator/>
      </w:r>
    </w:p>
  </w:footnote>
  <w:footnote w:type="continuationSeparator" w:id="0">
    <w:p w14:paraId="469A73C4" w14:textId="77777777" w:rsidR="00D50D8B" w:rsidRDefault="00D50D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D8EA5" w14:textId="77777777" w:rsidR="0060404C" w:rsidRPr="00BE0B4B" w:rsidRDefault="0060404C" w:rsidP="0060404C">
    <w:pPr>
      <w:tabs>
        <w:tab w:val="left" w:pos="142"/>
      </w:tabs>
      <w:rPr>
        <w:sz w:val="22"/>
      </w:rPr>
    </w:pPr>
    <w:r>
      <w:rPr>
        <w:noProof/>
      </w:rPr>
      <w:drawing>
        <wp:anchor distT="0" distB="0" distL="114300" distR="114300" simplePos="0" relativeHeight="251661312" behindDoc="0" locked="0" layoutInCell="1" allowOverlap="1" wp14:anchorId="49BEC347" wp14:editId="365644F9">
          <wp:simplePos x="0" y="0"/>
          <wp:positionH relativeFrom="page">
            <wp:posOffset>688975</wp:posOffset>
          </wp:positionH>
          <wp:positionV relativeFrom="page">
            <wp:posOffset>476250</wp:posOffset>
          </wp:positionV>
          <wp:extent cx="1558925" cy="541020"/>
          <wp:effectExtent l="0" t="0" r="0" b="0"/>
          <wp:wrapNone/>
          <wp:docPr id="8" name="Picture 8" descr="USY_MB1_RGB_1_Colour_Standard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Y_MB1_RGB_1_Colour_Standard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89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67209" w14:textId="77777777" w:rsidR="00DF6091" w:rsidRDefault="00DF6091" w:rsidP="00DF6091">
    <w:pPr>
      <w:pStyle w:val="HeaderFirstPage"/>
    </w:pPr>
    <w:r>
      <w:t>HSC Physics Module 8</w:t>
    </w:r>
    <w:r w:rsidR="0060404C">
      <w:t xml:space="preserve"> – </w:t>
    </w:r>
  </w:p>
  <w:p w14:paraId="45063F82" w14:textId="3701837C" w:rsidR="001118CB" w:rsidRDefault="00DF6091" w:rsidP="00DF6091">
    <w:pPr>
      <w:pStyle w:val="HeaderFirstPage"/>
    </w:pPr>
    <w:r>
      <w:t>From the Universe to the Atom</w:t>
    </w:r>
  </w:p>
  <w:p w14:paraId="1BBF49D3" w14:textId="77777777" w:rsidR="00E40E2F" w:rsidRPr="006357E0" w:rsidRDefault="00D2187D" w:rsidP="006357E0">
    <w:pPr>
      <w:pStyle w:val="Header"/>
    </w:pPr>
    <w:r>
      <w:fldChar w:fldCharType="begin"/>
    </w:r>
    <w:r>
      <w:instrText xml:space="preserve"> TITLE   \* MERGEFORMAT </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74E06" w14:textId="77777777" w:rsidR="00E40E2F" w:rsidRPr="00BE0B4B" w:rsidRDefault="009E2B63" w:rsidP="00BE0B4B">
    <w:pPr>
      <w:tabs>
        <w:tab w:val="left" w:pos="142"/>
      </w:tabs>
      <w:rPr>
        <w:sz w:val="22"/>
      </w:rPr>
    </w:pPr>
    <w:r>
      <w:rPr>
        <w:noProof/>
      </w:rPr>
      <w:drawing>
        <wp:anchor distT="0" distB="0" distL="114300" distR="114300" simplePos="0" relativeHeight="251659264" behindDoc="0" locked="0" layoutInCell="1" allowOverlap="1" wp14:anchorId="26A0D78E" wp14:editId="037A26ED">
          <wp:simplePos x="0" y="0"/>
          <wp:positionH relativeFrom="page">
            <wp:posOffset>688975</wp:posOffset>
          </wp:positionH>
          <wp:positionV relativeFrom="page">
            <wp:posOffset>476250</wp:posOffset>
          </wp:positionV>
          <wp:extent cx="1558925" cy="541020"/>
          <wp:effectExtent l="0" t="0" r="0" b="0"/>
          <wp:wrapNone/>
          <wp:docPr id="36" name="Picture 36" descr="USY_MB1_RGB_1_Colour_Standard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Y_MB1_RGB_1_Colour_Standard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89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94991" w14:textId="77777777" w:rsidR="00206EE3" w:rsidRDefault="009E2B63" w:rsidP="00206EE3">
    <w:pPr>
      <w:pStyle w:val="HeaderFirstPage"/>
      <w:spacing w:before="240"/>
    </w:pPr>
    <w:r>
      <w:t xml:space="preserve">HSC Physics Module </w:t>
    </w:r>
    <w:r w:rsidR="002E73C9">
      <w:t>2</w:t>
    </w:r>
    <w:r w:rsidR="00C941CC">
      <w:t xml:space="preserve"> – </w:t>
    </w:r>
    <w:r w:rsidR="00206EE3">
      <w:t xml:space="preserve">Dynamics </w:t>
    </w:r>
    <w:r w:rsidR="00206EE3">
      <w:br/>
    </w:r>
    <w:r w:rsidR="004B568E">
      <w:t xml:space="preserve">Momentum, Energy and </w:t>
    </w:r>
    <w:r w:rsidR="003B26C3">
      <w:t>Simple Systems</w:t>
    </w:r>
  </w:p>
  <w:p w14:paraId="5E183696" w14:textId="77777777" w:rsidR="00E40E2F" w:rsidRDefault="00D50D8B" w:rsidP="00A61A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4253"/>
    <w:multiLevelType w:val="hybridMultilevel"/>
    <w:tmpl w:val="FE1C2C4A"/>
    <w:lvl w:ilvl="0" w:tplc="3098A6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178BE"/>
    <w:multiLevelType w:val="hybridMultilevel"/>
    <w:tmpl w:val="A2F40CFA"/>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07430"/>
    <w:multiLevelType w:val="hybridMultilevel"/>
    <w:tmpl w:val="8EFCF9CA"/>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BD5DCA"/>
    <w:multiLevelType w:val="hybridMultilevel"/>
    <w:tmpl w:val="581463C8"/>
    <w:lvl w:ilvl="0" w:tplc="46384F4E">
      <w:start w:val="1"/>
      <w:numFmt w:val="bullet"/>
      <w:lvlText w:val=""/>
      <w:lvlJc w:val="left"/>
      <w:pPr>
        <w:ind w:left="771" w:hanging="360"/>
      </w:pPr>
      <w:rPr>
        <w:rFonts w:ascii="Symbol" w:hAnsi="Symbol" w:hint="default"/>
        <w:sz w:val="24"/>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nsid w:val="1D2425B9"/>
    <w:multiLevelType w:val="multilevel"/>
    <w:tmpl w:val="BEDC6F72"/>
    <w:lvl w:ilvl="0">
      <w:start w:val="1"/>
      <w:numFmt w:val="bullet"/>
      <w:lvlText w:val=""/>
      <w:lvlJc w:val="left"/>
      <w:pPr>
        <w:tabs>
          <w:tab w:val="num" w:pos="720"/>
        </w:tabs>
        <w:ind w:left="720" w:hanging="360"/>
      </w:pPr>
      <w:rPr>
        <w:rFonts w:ascii="Symbol" w:hAnsi="Symbol" w:cs="Symbol" w:hint="default"/>
        <w:sz w:val="27"/>
      </w:rPr>
    </w:lvl>
    <w:lvl w:ilvl="1">
      <w:start w:val="1"/>
      <w:numFmt w:val="bullet"/>
      <w:lvlText w:val=""/>
      <w:lvlJc w:val="left"/>
      <w:pPr>
        <w:tabs>
          <w:tab w:val="num" w:pos="1440"/>
        </w:tabs>
        <w:ind w:left="1440" w:hanging="360"/>
      </w:pPr>
      <w:rPr>
        <w:rFonts w:ascii="Wingdings" w:hAnsi="Wingdings" w:cs="Wingdings" w:hint="default"/>
        <w:sz w:val="27"/>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nsid w:val="1FC179A0"/>
    <w:multiLevelType w:val="hybridMultilevel"/>
    <w:tmpl w:val="6164A646"/>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CE4560"/>
    <w:multiLevelType w:val="hybridMultilevel"/>
    <w:tmpl w:val="4DC4E6D6"/>
    <w:lvl w:ilvl="0" w:tplc="46384F4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F6D2042"/>
    <w:multiLevelType w:val="hybridMultilevel"/>
    <w:tmpl w:val="F684C820"/>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6730EF"/>
    <w:multiLevelType w:val="hybridMultilevel"/>
    <w:tmpl w:val="3C52A0D0"/>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A62A9A"/>
    <w:multiLevelType w:val="hybridMultilevel"/>
    <w:tmpl w:val="BE426310"/>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5236AF"/>
    <w:multiLevelType w:val="hybridMultilevel"/>
    <w:tmpl w:val="363AA112"/>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3613D9"/>
    <w:multiLevelType w:val="hybridMultilevel"/>
    <w:tmpl w:val="9F923DD4"/>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3040C7"/>
    <w:multiLevelType w:val="hybridMultilevel"/>
    <w:tmpl w:val="B142CFF2"/>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1A5524"/>
    <w:multiLevelType w:val="hybridMultilevel"/>
    <w:tmpl w:val="00901012"/>
    <w:lvl w:ilvl="0" w:tplc="D5CEF27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172FF"/>
    <w:multiLevelType w:val="hybridMultilevel"/>
    <w:tmpl w:val="1B1A1842"/>
    <w:lvl w:ilvl="0" w:tplc="46384F4E">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D52C16"/>
    <w:multiLevelType w:val="hybridMultilevel"/>
    <w:tmpl w:val="BCF45234"/>
    <w:lvl w:ilvl="0" w:tplc="3098A6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395556"/>
    <w:multiLevelType w:val="hybridMultilevel"/>
    <w:tmpl w:val="B2061390"/>
    <w:lvl w:ilvl="0" w:tplc="D5CEF27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6A64D4"/>
    <w:multiLevelType w:val="multilevel"/>
    <w:tmpl w:val="CC543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4E408E"/>
    <w:multiLevelType w:val="hybridMultilevel"/>
    <w:tmpl w:val="6F3CC7E8"/>
    <w:lvl w:ilvl="0" w:tplc="46384F4E">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BAC17D1"/>
    <w:multiLevelType w:val="multilevel"/>
    <w:tmpl w:val="C630C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E92915"/>
    <w:multiLevelType w:val="hybridMultilevel"/>
    <w:tmpl w:val="6C464DAC"/>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986D69"/>
    <w:multiLevelType w:val="hybridMultilevel"/>
    <w:tmpl w:val="75D6FCB6"/>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E50858"/>
    <w:multiLevelType w:val="hybridMultilevel"/>
    <w:tmpl w:val="806C5656"/>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CD13FB"/>
    <w:multiLevelType w:val="hybridMultilevel"/>
    <w:tmpl w:val="7EF4DDDC"/>
    <w:lvl w:ilvl="0" w:tplc="9EBAB6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5F2B10"/>
    <w:multiLevelType w:val="hybridMultilevel"/>
    <w:tmpl w:val="784689F8"/>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9"/>
  </w:num>
  <w:num w:numId="4">
    <w:abstractNumId w:val="17"/>
  </w:num>
  <w:num w:numId="5">
    <w:abstractNumId w:val="18"/>
  </w:num>
  <w:num w:numId="6">
    <w:abstractNumId w:val="2"/>
  </w:num>
  <w:num w:numId="7">
    <w:abstractNumId w:val="14"/>
  </w:num>
  <w:num w:numId="8">
    <w:abstractNumId w:val="12"/>
  </w:num>
  <w:num w:numId="9">
    <w:abstractNumId w:val="6"/>
  </w:num>
  <w:num w:numId="10">
    <w:abstractNumId w:val="3"/>
  </w:num>
  <w:num w:numId="11">
    <w:abstractNumId w:val="8"/>
  </w:num>
  <w:num w:numId="12">
    <w:abstractNumId w:val="1"/>
  </w:num>
  <w:num w:numId="13">
    <w:abstractNumId w:val="10"/>
  </w:num>
  <w:num w:numId="14">
    <w:abstractNumId w:val="21"/>
  </w:num>
  <w:num w:numId="15">
    <w:abstractNumId w:val="11"/>
  </w:num>
  <w:num w:numId="16">
    <w:abstractNumId w:val="24"/>
  </w:num>
  <w:num w:numId="17">
    <w:abstractNumId w:val="16"/>
  </w:num>
  <w:num w:numId="18">
    <w:abstractNumId w:val="13"/>
  </w:num>
  <w:num w:numId="19">
    <w:abstractNumId w:val="23"/>
  </w:num>
  <w:num w:numId="20">
    <w:abstractNumId w:val="7"/>
  </w:num>
  <w:num w:numId="21">
    <w:abstractNumId w:val="20"/>
  </w:num>
  <w:num w:numId="22">
    <w:abstractNumId w:val="0"/>
  </w:num>
  <w:num w:numId="23">
    <w:abstractNumId w:val="15"/>
  </w:num>
  <w:num w:numId="24">
    <w:abstractNumId w:val="4"/>
  </w:num>
  <w:num w:numId="2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cky Tzioumis">
    <w15:presenceInfo w15:providerId="AD" w15:userId="S::vicky.tzioumis@sydney.edu.au::ebd0afdd-f20a-4334-8e37-d58bcbccf2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AyMDIwsTQxNDcyNTBW0lEKTi0uzszPAykwrgUAF5pMWSwAAAA="/>
  </w:docVars>
  <w:rsids>
    <w:rsidRoot w:val="00AF51B2"/>
    <w:rsid w:val="00002C90"/>
    <w:rsid w:val="00010C99"/>
    <w:rsid w:val="0002399D"/>
    <w:rsid w:val="000279F8"/>
    <w:rsid w:val="00050AEE"/>
    <w:rsid w:val="000510B2"/>
    <w:rsid w:val="000535EA"/>
    <w:rsid w:val="0006547F"/>
    <w:rsid w:val="000661E2"/>
    <w:rsid w:val="00072931"/>
    <w:rsid w:val="00076036"/>
    <w:rsid w:val="0009052E"/>
    <w:rsid w:val="00090EBE"/>
    <w:rsid w:val="000B0974"/>
    <w:rsid w:val="000B0F6C"/>
    <w:rsid w:val="000B4F67"/>
    <w:rsid w:val="000D0A19"/>
    <w:rsid w:val="000D67EF"/>
    <w:rsid w:val="000E4D0E"/>
    <w:rsid w:val="001004EA"/>
    <w:rsid w:val="00110577"/>
    <w:rsid w:val="001118CB"/>
    <w:rsid w:val="001156E5"/>
    <w:rsid w:val="00134902"/>
    <w:rsid w:val="00144CE5"/>
    <w:rsid w:val="00156A9B"/>
    <w:rsid w:val="001674CF"/>
    <w:rsid w:val="00174008"/>
    <w:rsid w:val="00182332"/>
    <w:rsid w:val="00193C7E"/>
    <w:rsid w:val="001A2C29"/>
    <w:rsid w:val="001A4178"/>
    <w:rsid w:val="001B4A83"/>
    <w:rsid w:val="001B4B00"/>
    <w:rsid w:val="001B535A"/>
    <w:rsid w:val="001C03D1"/>
    <w:rsid w:val="001C1085"/>
    <w:rsid w:val="001C1A0F"/>
    <w:rsid w:val="001D1CC6"/>
    <w:rsid w:val="001D7964"/>
    <w:rsid w:val="001E152A"/>
    <w:rsid w:val="00206EE3"/>
    <w:rsid w:val="00214A21"/>
    <w:rsid w:val="00237D05"/>
    <w:rsid w:val="0027381A"/>
    <w:rsid w:val="00294F04"/>
    <w:rsid w:val="002A747C"/>
    <w:rsid w:val="002B4139"/>
    <w:rsid w:val="002C32B5"/>
    <w:rsid w:val="002C33AA"/>
    <w:rsid w:val="002C4F00"/>
    <w:rsid w:val="002C6FAA"/>
    <w:rsid w:val="002E73C9"/>
    <w:rsid w:val="002F1A74"/>
    <w:rsid w:val="002F4C18"/>
    <w:rsid w:val="002F71B4"/>
    <w:rsid w:val="00303805"/>
    <w:rsid w:val="003117B7"/>
    <w:rsid w:val="00320A59"/>
    <w:rsid w:val="00324106"/>
    <w:rsid w:val="0032496B"/>
    <w:rsid w:val="00326FA9"/>
    <w:rsid w:val="00331AE0"/>
    <w:rsid w:val="00331BB9"/>
    <w:rsid w:val="0035670B"/>
    <w:rsid w:val="0036329B"/>
    <w:rsid w:val="00381E8D"/>
    <w:rsid w:val="003879D1"/>
    <w:rsid w:val="003A2AA1"/>
    <w:rsid w:val="003B26C3"/>
    <w:rsid w:val="003B641A"/>
    <w:rsid w:val="003C1525"/>
    <w:rsid w:val="003C1C2B"/>
    <w:rsid w:val="003C50F5"/>
    <w:rsid w:val="003D0836"/>
    <w:rsid w:val="003D49FD"/>
    <w:rsid w:val="003D624B"/>
    <w:rsid w:val="003D7DF4"/>
    <w:rsid w:val="003E0CFB"/>
    <w:rsid w:val="003E4C38"/>
    <w:rsid w:val="003F062E"/>
    <w:rsid w:val="0040649E"/>
    <w:rsid w:val="00415F4E"/>
    <w:rsid w:val="00417836"/>
    <w:rsid w:val="00433049"/>
    <w:rsid w:val="004349B8"/>
    <w:rsid w:val="004423DE"/>
    <w:rsid w:val="00443F52"/>
    <w:rsid w:val="00455455"/>
    <w:rsid w:val="004604F5"/>
    <w:rsid w:val="00461058"/>
    <w:rsid w:val="00465E54"/>
    <w:rsid w:val="00471B68"/>
    <w:rsid w:val="00485B63"/>
    <w:rsid w:val="004B568E"/>
    <w:rsid w:val="004B7FCF"/>
    <w:rsid w:val="004C14F9"/>
    <w:rsid w:val="004C26D8"/>
    <w:rsid w:val="004D101E"/>
    <w:rsid w:val="004E131F"/>
    <w:rsid w:val="004E209B"/>
    <w:rsid w:val="004E3CE4"/>
    <w:rsid w:val="004E7DF7"/>
    <w:rsid w:val="004F66D4"/>
    <w:rsid w:val="0051496B"/>
    <w:rsid w:val="005171C7"/>
    <w:rsid w:val="00535090"/>
    <w:rsid w:val="005459EB"/>
    <w:rsid w:val="00552FAE"/>
    <w:rsid w:val="00555B81"/>
    <w:rsid w:val="00562FA0"/>
    <w:rsid w:val="00583DD9"/>
    <w:rsid w:val="005863D8"/>
    <w:rsid w:val="005904F5"/>
    <w:rsid w:val="00592771"/>
    <w:rsid w:val="005A319A"/>
    <w:rsid w:val="005B10F3"/>
    <w:rsid w:val="005B3440"/>
    <w:rsid w:val="005B4CED"/>
    <w:rsid w:val="005C7338"/>
    <w:rsid w:val="005D2AA1"/>
    <w:rsid w:val="005E59C2"/>
    <w:rsid w:val="006018CD"/>
    <w:rsid w:val="0060404C"/>
    <w:rsid w:val="00606B6A"/>
    <w:rsid w:val="00612C62"/>
    <w:rsid w:val="006162E9"/>
    <w:rsid w:val="00626A14"/>
    <w:rsid w:val="0063135F"/>
    <w:rsid w:val="00644255"/>
    <w:rsid w:val="00653F3E"/>
    <w:rsid w:val="00656B5F"/>
    <w:rsid w:val="006738FE"/>
    <w:rsid w:val="006741D2"/>
    <w:rsid w:val="00676528"/>
    <w:rsid w:val="00683007"/>
    <w:rsid w:val="006B1E93"/>
    <w:rsid w:val="006B6D08"/>
    <w:rsid w:val="006C2EE5"/>
    <w:rsid w:val="006E2EE8"/>
    <w:rsid w:val="006E41FB"/>
    <w:rsid w:val="006E69E7"/>
    <w:rsid w:val="006F316F"/>
    <w:rsid w:val="00704470"/>
    <w:rsid w:val="00710677"/>
    <w:rsid w:val="00726262"/>
    <w:rsid w:val="00726CC6"/>
    <w:rsid w:val="00730624"/>
    <w:rsid w:val="007560DF"/>
    <w:rsid w:val="00757B43"/>
    <w:rsid w:val="00774B18"/>
    <w:rsid w:val="0078039D"/>
    <w:rsid w:val="00795D44"/>
    <w:rsid w:val="007A2384"/>
    <w:rsid w:val="007B3E7C"/>
    <w:rsid w:val="007E3C91"/>
    <w:rsid w:val="007E4572"/>
    <w:rsid w:val="007E4F92"/>
    <w:rsid w:val="007E7588"/>
    <w:rsid w:val="007F0EC8"/>
    <w:rsid w:val="007F4019"/>
    <w:rsid w:val="00802142"/>
    <w:rsid w:val="00804435"/>
    <w:rsid w:val="00813A75"/>
    <w:rsid w:val="008308EE"/>
    <w:rsid w:val="00832625"/>
    <w:rsid w:val="00833A2C"/>
    <w:rsid w:val="008452A7"/>
    <w:rsid w:val="008505A8"/>
    <w:rsid w:val="0085686E"/>
    <w:rsid w:val="00863AA5"/>
    <w:rsid w:val="00865C35"/>
    <w:rsid w:val="00876F56"/>
    <w:rsid w:val="0089120E"/>
    <w:rsid w:val="008A685D"/>
    <w:rsid w:val="008B0950"/>
    <w:rsid w:val="008B11AB"/>
    <w:rsid w:val="008B78C7"/>
    <w:rsid w:val="008D3AFB"/>
    <w:rsid w:val="008D46A0"/>
    <w:rsid w:val="008E7FF9"/>
    <w:rsid w:val="008F28A2"/>
    <w:rsid w:val="008F5E1F"/>
    <w:rsid w:val="00911472"/>
    <w:rsid w:val="00917AF7"/>
    <w:rsid w:val="009346FB"/>
    <w:rsid w:val="0095411E"/>
    <w:rsid w:val="00970B1B"/>
    <w:rsid w:val="00970DE4"/>
    <w:rsid w:val="009938AF"/>
    <w:rsid w:val="009B2D08"/>
    <w:rsid w:val="009B5991"/>
    <w:rsid w:val="009C3C1E"/>
    <w:rsid w:val="009C7DA9"/>
    <w:rsid w:val="009D52B9"/>
    <w:rsid w:val="009E2B63"/>
    <w:rsid w:val="009F2499"/>
    <w:rsid w:val="009F2A19"/>
    <w:rsid w:val="009F7323"/>
    <w:rsid w:val="00A34491"/>
    <w:rsid w:val="00A41834"/>
    <w:rsid w:val="00A60301"/>
    <w:rsid w:val="00A6113D"/>
    <w:rsid w:val="00A6756C"/>
    <w:rsid w:val="00A70466"/>
    <w:rsid w:val="00A93E08"/>
    <w:rsid w:val="00A968B1"/>
    <w:rsid w:val="00AA737D"/>
    <w:rsid w:val="00AD1DDE"/>
    <w:rsid w:val="00AD211E"/>
    <w:rsid w:val="00AE028E"/>
    <w:rsid w:val="00AE09A6"/>
    <w:rsid w:val="00AF51B2"/>
    <w:rsid w:val="00B02791"/>
    <w:rsid w:val="00B11032"/>
    <w:rsid w:val="00B13218"/>
    <w:rsid w:val="00B37452"/>
    <w:rsid w:val="00B422E8"/>
    <w:rsid w:val="00B51940"/>
    <w:rsid w:val="00B57656"/>
    <w:rsid w:val="00B60860"/>
    <w:rsid w:val="00B60A12"/>
    <w:rsid w:val="00B61F0B"/>
    <w:rsid w:val="00B63F4F"/>
    <w:rsid w:val="00B67AB3"/>
    <w:rsid w:val="00B75CF1"/>
    <w:rsid w:val="00B80397"/>
    <w:rsid w:val="00B81098"/>
    <w:rsid w:val="00B94395"/>
    <w:rsid w:val="00B9763A"/>
    <w:rsid w:val="00BA7D7F"/>
    <w:rsid w:val="00BC51C1"/>
    <w:rsid w:val="00BC51C4"/>
    <w:rsid w:val="00BD341A"/>
    <w:rsid w:val="00BE0566"/>
    <w:rsid w:val="00BE2E0D"/>
    <w:rsid w:val="00BF063F"/>
    <w:rsid w:val="00BF3B9C"/>
    <w:rsid w:val="00C0482B"/>
    <w:rsid w:val="00C34DF8"/>
    <w:rsid w:val="00C43445"/>
    <w:rsid w:val="00C53528"/>
    <w:rsid w:val="00C542FC"/>
    <w:rsid w:val="00C64E16"/>
    <w:rsid w:val="00C75C94"/>
    <w:rsid w:val="00C941CC"/>
    <w:rsid w:val="00CA60D0"/>
    <w:rsid w:val="00CB08EB"/>
    <w:rsid w:val="00CB33DE"/>
    <w:rsid w:val="00CD0F40"/>
    <w:rsid w:val="00CF500F"/>
    <w:rsid w:val="00D05EFD"/>
    <w:rsid w:val="00D144DF"/>
    <w:rsid w:val="00D2187D"/>
    <w:rsid w:val="00D2680E"/>
    <w:rsid w:val="00D2790A"/>
    <w:rsid w:val="00D44074"/>
    <w:rsid w:val="00D50D8B"/>
    <w:rsid w:val="00D61DC0"/>
    <w:rsid w:val="00D63721"/>
    <w:rsid w:val="00DA4100"/>
    <w:rsid w:val="00DB02DE"/>
    <w:rsid w:val="00DB2CF1"/>
    <w:rsid w:val="00DC25BC"/>
    <w:rsid w:val="00DD4CB7"/>
    <w:rsid w:val="00DF6091"/>
    <w:rsid w:val="00E02C8F"/>
    <w:rsid w:val="00E06F97"/>
    <w:rsid w:val="00E1670A"/>
    <w:rsid w:val="00E2682D"/>
    <w:rsid w:val="00E33B94"/>
    <w:rsid w:val="00E37A87"/>
    <w:rsid w:val="00E41216"/>
    <w:rsid w:val="00E43849"/>
    <w:rsid w:val="00E43CFB"/>
    <w:rsid w:val="00E45E13"/>
    <w:rsid w:val="00E46736"/>
    <w:rsid w:val="00E5765A"/>
    <w:rsid w:val="00E7498E"/>
    <w:rsid w:val="00E74B6D"/>
    <w:rsid w:val="00EA1A69"/>
    <w:rsid w:val="00EC0916"/>
    <w:rsid w:val="00ED4B73"/>
    <w:rsid w:val="00EE2130"/>
    <w:rsid w:val="00EE3BA9"/>
    <w:rsid w:val="00EE4796"/>
    <w:rsid w:val="00EE5467"/>
    <w:rsid w:val="00EE72A5"/>
    <w:rsid w:val="00EF1A16"/>
    <w:rsid w:val="00EF499A"/>
    <w:rsid w:val="00F1090E"/>
    <w:rsid w:val="00F1681C"/>
    <w:rsid w:val="00F25978"/>
    <w:rsid w:val="00F5240B"/>
    <w:rsid w:val="00F7160B"/>
    <w:rsid w:val="00F81AE3"/>
    <w:rsid w:val="00F82866"/>
    <w:rsid w:val="00F82AF7"/>
    <w:rsid w:val="00F94D57"/>
    <w:rsid w:val="00FA012E"/>
    <w:rsid w:val="00FC6D8D"/>
    <w:rsid w:val="00FC718E"/>
    <w:rsid w:val="00FD3DA4"/>
    <w:rsid w:val="00FE1D09"/>
    <w:rsid w:val="00FF6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C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1B2"/>
    <w:rPr>
      <w:rFonts w:ascii="Arial" w:eastAsia="Times New Roman" w:hAnsi="Arial" w:cs="Times New Roman"/>
      <w:sz w:val="20"/>
      <w:lang w:val="en-AU" w:eastAsia="en-AU"/>
    </w:rPr>
  </w:style>
  <w:style w:type="paragraph" w:styleId="Heading1">
    <w:name w:val="heading 1"/>
    <w:basedOn w:val="Normal"/>
    <w:next w:val="Normal"/>
    <w:link w:val="Heading1Char"/>
    <w:qFormat/>
    <w:rsid w:val="00AF51B2"/>
    <w:pPr>
      <w:keepNext/>
      <w:keepLines/>
      <w:spacing w:before="120"/>
      <w:outlineLvl w:val="0"/>
    </w:pPr>
    <w:rPr>
      <w:b/>
      <w:bCs/>
      <w:caps/>
      <w:color w:val="00000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1B2"/>
    <w:rPr>
      <w:rFonts w:ascii="Arial" w:eastAsia="Times New Roman" w:hAnsi="Arial" w:cs="Times New Roman"/>
      <w:b/>
      <w:bCs/>
      <w:caps/>
      <w:color w:val="000000"/>
      <w:szCs w:val="28"/>
      <w:lang w:val="en-AU" w:eastAsia="en-AU"/>
    </w:rPr>
  </w:style>
  <w:style w:type="paragraph" w:styleId="Header">
    <w:name w:val="header"/>
    <w:basedOn w:val="Normal"/>
    <w:link w:val="HeaderChar"/>
    <w:uiPriority w:val="99"/>
    <w:rsid w:val="00AF51B2"/>
    <w:pPr>
      <w:tabs>
        <w:tab w:val="center" w:pos="4513"/>
        <w:tab w:val="right" w:pos="9026"/>
      </w:tabs>
      <w:jc w:val="right"/>
    </w:pPr>
    <w:rPr>
      <w:i/>
    </w:rPr>
  </w:style>
  <w:style w:type="character" w:customStyle="1" w:styleId="HeaderChar">
    <w:name w:val="Header Char"/>
    <w:basedOn w:val="DefaultParagraphFont"/>
    <w:link w:val="Header"/>
    <w:uiPriority w:val="99"/>
    <w:rsid w:val="00AF51B2"/>
    <w:rPr>
      <w:rFonts w:ascii="Arial" w:eastAsia="Times New Roman" w:hAnsi="Arial" w:cs="Times New Roman"/>
      <w:i/>
      <w:sz w:val="20"/>
      <w:lang w:val="en-AU" w:eastAsia="en-AU"/>
    </w:rPr>
  </w:style>
  <w:style w:type="paragraph" w:styleId="Footer">
    <w:name w:val="footer"/>
    <w:basedOn w:val="Normal"/>
    <w:link w:val="FooterChar"/>
    <w:rsid w:val="00AF51B2"/>
    <w:pPr>
      <w:tabs>
        <w:tab w:val="center" w:pos="4513"/>
        <w:tab w:val="right" w:pos="9026"/>
      </w:tabs>
    </w:pPr>
    <w:rPr>
      <w:sz w:val="18"/>
    </w:rPr>
  </w:style>
  <w:style w:type="character" w:customStyle="1" w:styleId="FooterChar">
    <w:name w:val="Footer Char"/>
    <w:basedOn w:val="DefaultParagraphFont"/>
    <w:link w:val="Footer"/>
    <w:rsid w:val="00AF51B2"/>
    <w:rPr>
      <w:rFonts w:ascii="Arial" w:eastAsia="Times New Roman" w:hAnsi="Arial" w:cs="Times New Roman"/>
      <w:sz w:val="18"/>
      <w:lang w:val="en-AU" w:eastAsia="en-AU"/>
    </w:rPr>
  </w:style>
  <w:style w:type="paragraph" w:customStyle="1" w:styleId="HeaderFirstPage">
    <w:name w:val="HeaderFirstPage"/>
    <w:basedOn w:val="Header"/>
    <w:rsid w:val="00AF51B2"/>
    <w:rPr>
      <w:i w:val="0"/>
      <w:sz w:val="22"/>
    </w:rPr>
  </w:style>
  <w:style w:type="character" w:styleId="IntenseReference">
    <w:name w:val="Intense Reference"/>
    <w:basedOn w:val="DefaultParagraphFont"/>
    <w:uiPriority w:val="32"/>
    <w:qFormat/>
    <w:rsid w:val="00AF51B2"/>
    <w:rPr>
      <w:b/>
      <w:bCs/>
      <w:smallCaps/>
      <w:color w:val="5B9BD5" w:themeColor="accent1"/>
      <w:spacing w:val="5"/>
    </w:rPr>
  </w:style>
  <w:style w:type="paragraph" w:styleId="ListParagraph">
    <w:name w:val="List Paragraph"/>
    <w:basedOn w:val="Normal"/>
    <w:uiPriority w:val="34"/>
    <w:qFormat/>
    <w:rsid w:val="00AF51B2"/>
    <w:pPr>
      <w:ind w:left="720"/>
      <w:contextualSpacing/>
    </w:pPr>
  </w:style>
  <w:style w:type="table" w:styleId="TableGrid">
    <w:name w:val="Table Grid"/>
    <w:basedOn w:val="TableNormal"/>
    <w:uiPriority w:val="59"/>
    <w:rsid w:val="00AF51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17AF7"/>
    <w:pPr>
      <w:spacing w:before="100" w:beforeAutospacing="1" w:after="100" w:afterAutospacing="1"/>
    </w:pPr>
    <w:rPr>
      <w:rFonts w:ascii="Times New Roman" w:eastAsiaTheme="minorHAnsi" w:hAnsi="Times New Roman"/>
      <w:sz w:val="24"/>
      <w:lang w:val="en-US" w:eastAsia="en-US"/>
    </w:rPr>
  </w:style>
  <w:style w:type="character" w:styleId="PlaceholderText">
    <w:name w:val="Placeholder Text"/>
    <w:basedOn w:val="DefaultParagraphFont"/>
    <w:uiPriority w:val="99"/>
    <w:semiHidden/>
    <w:rsid w:val="008505A8"/>
    <w:rPr>
      <w:color w:val="808080"/>
    </w:rPr>
  </w:style>
  <w:style w:type="paragraph" w:styleId="BalloonText">
    <w:name w:val="Balloon Text"/>
    <w:basedOn w:val="Normal"/>
    <w:link w:val="BalloonTextChar"/>
    <w:uiPriority w:val="99"/>
    <w:semiHidden/>
    <w:unhideWhenUsed/>
    <w:rsid w:val="00072931"/>
    <w:rPr>
      <w:rFonts w:ascii="Tahoma" w:hAnsi="Tahoma" w:cs="Tahoma"/>
      <w:sz w:val="16"/>
      <w:szCs w:val="16"/>
    </w:rPr>
  </w:style>
  <w:style w:type="character" w:customStyle="1" w:styleId="BalloonTextChar">
    <w:name w:val="Balloon Text Char"/>
    <w:basedOn w:val="DefaultParagraphFont"/>
    <w:link w:val="BalloonText"/>
    <w:uiPriority w:val="99"/>
    <w:semiHidden/>
    <w:rsid w:val="00072931"/>
    <w:rPr>
      <w:rFonts w:ascii="Tahoma" w:eastAsia="Times New Roman" w:hAnsi="Tahoma" w:cs="Tahoma"/>
      <w:sz w:val="16"/>
      <w:szCs w:val="16"/>
      <w:lang w:val="en-AU" w:eastAsia="en-AU"/>
    </w:rPr>
  </w:style>
  <w:style w:type="paragraph" w:customStyle="1" w:styleId="FrameContents">
    <w:name w:val="Frame Contents"/>
    <w:basedOn w:val="Normal"/>
    <w:qFormat/>
    <w:rsid w:val="00802142"/>
    <w:pPr>
      <w:spacing w:after="200" w:line="276" w:lineRule="auto"/>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DA4100"/>
    <w:rPr>
      <w:color w:val="0563C1" w:themeColor="hyperlink"/>
      <w:u w:val="single"/>
    </w:rPr>
  </w:style>
  <w:style w:type="character" w:customStyle="1" w:styleId="mw-mmv-author">
    <w:name w:val="mw-mmv-author"/>
    <w:basedOn w:val="DefaultParagraphFont"/>
    <w:rsid w:val="00DA41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1B2"/>
    <w:rPr>
      <w:rFonts w:ascii="Arial" w:eastAsia="Times New Roman" w:hAnsi="Arial" w:cs="Times New Roman"/>
      <w:sz w:val="20"/>
      <w:lang w:val="en-AU" w:eastAsia="en-AU"/>
    </w:rPr>
  </w:style>
  <w:style w:type="paragraph" w:styleId="Heading1">
    <w:name w:val="heading 1"/>
    <w:basedOn w:val="Normal"/>
    <w:next w:val="Normal"/>
    <w:link w:val="Heading1Char"/>
    <w:qFormat/>
    <w:rsid w:val="00AF51B2"/>
    <w:pPr>
      <w:keepNext/>
      <w:keepLines/>
      <w:spacing w:before="120"/>
      <w:outlineLvl w:val="0"/>
    </w:pPr>
    <w:rPr>
      <w:b/>
      <w:bCs/>
      <w:caps/>
      <w:color w:val="00000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1B2"/>
    <w:rPr>
      <w:rFonts w:ascii="Arial" w:eastAsia="Times New Roman" w:hAnsi="Arial" w:cs="Times New Roman"/>
      <w:b/>
      <w:bCs/>
      <w:caps/>
      <w:color w:val="000000"/>
      <w:szCs w:val="28"/>
      <w:lang w:val="en-AU" w:eastAsia="en-AU"/>
    </w:rPr>
  </w:style>
  <w:style w:type="paragraph" w:styleId="Header">
    <w:name w:val="header"/>
    <w:basedOn w:val="Normal"/>
    <w:link w:val="HeaderChar"/>
    <w:uiPriority w:val="99"/>
    <w:rsid w:val="00AF51B2"/>
    <w:pPr>
      <w:tabs>
        <w:tab w:val="center" w:pos="4513"/>
        <w:tab w:val="right" w:pos="9026"/>
      </w:tabs>
      <w:jc w:val="right"/>
    </w:pPr>
    <w:rPr>
      <w:i/>
    </w:rPr>
  </w:style>
  <w:style w:type="character" w:customStyle="1" w:styleId="HeaderChar">
    <w:name w:val="Header Char"/>
    <w:basedOn w:val="DefaultParagraphFont"/>
    <w:link w:val="Header"/>
    <w:uiPriority w:val="99"/>
    <w:rsid w:val="00AF51B2"/>
    <w:rPr>
      <w:rFonts w:ascii="Arial" w:eastAsia="Times New Roman" w:hAnsi="Arial" w:cs="Times New Roman"/>
      <w:i/>
      <w:sz w:val="20"/>
      <w:lang w:val="en-AU" w:eastAsia="en-AU"/>
    </w:rPr>
  </w:style>
  <w:style w:type="paragraph" w:styleId="Footer">
    <w:name w:val="footer"/>
    <w:basedOn w:val="Normal"/>
    <w:link w:val="FooterChar"/>
    <w:rsid w:val="00AF51B2"/>
    <w:pPr>
      <w:tabs>
        <w:tab w:val="center" w:pos="4513"/>
        <w:tab w:val="right" w:pos="9026"/>
      </w:tabs>
    </w:pPr>
    <w:rPr>
      <w:sz w:val="18"/>
    </w:rPr>
  </w:style>
  <w:style w:type="character" w:customStyle="1" w:styleId="FooterChar">
    <w:name w:val="Footer Char"/>
    <w:basedOn w:val="DefaultParagraphFont"/>
    <w:link w:val="Footer"/>
    <w:rsid w:val="00AF51B2"/>
    <w:rPr>
      <w:rFonts w:ascii="Arial" w:eastAsia="Times New Roman" w:hAnsi="Arial" w:cs="Times New Roman"/>
      <w:sz w:val="18"/>
      <w:lang w:val="en-AU" w:eastAsia="en-AU"/>
    </w:rPr>
  </w:style>
  <w:style w:type="paragraph" w:customStyle="1" w:styleId="HeaderFirstPage">
    <w:name w:val="HeaderFirstPage"/>
    <w:basedOn w:val="Header"/>
    <w:rsid w:val="00AF51B2"/>
    <w:rPr>
      <w:i w:val="0"/>
      <w:sz w:val="22"/>
    </w:rPr>
  </w:style>
  <w:style w:type="character" w:styleId="IntenseReference">
    <w:name w:val="Intense Reference"/>
    <w:basedOn w:val="DefaultParagraphFont"/>
    <w:uiPriority w:val="32"/>
    <w:qFormat/>
    <w:rsid w:val="00AF51B2"/>
    <w:rPr>
      <w:b/>
      <w:bCs/>
      <w:smallCaps/>
      <w:color w:val="5B9BD5" w:themeColor="accent1"/>
      <w:spacing w:val="5"/>
    </w:rPr>
  </w:style>
  <w:style w:type="paragraph" w:styleId="ListParagraph">
    <w:name w:val="List Paragraph"/>
    <w:basedOn w:val="Normal"/>
    <w:uiPriority w:val="34"/>
    <w:qFormat/>
    <w:rsid w:val="00AF51B2"/>
    <w:pPr>
      <w:ind w:left="720"/>
      <w:contextualSpacing/>
    </w:pPr>
  </w:style>
  <w:style w:type="table" w:styleId="TableGrid">
    <w:name w:val="Table Grid"/>
    <w:basedOn w:val="TableNormal"/>
    <w:uiPriority w:val="59"/>
    <w:rsid w:val="00AF51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17AF7"/>
    <w:pPr>
      <w:spacing w:before="100" w:beforeAutospacing="1" w:after="100" w:afterAutospacing="1"/>
    </w:pPr>
    <w:rPr>
      <w:rFonts w:ascii="Times New Roman" w:eastAsiaTheme="minorHAnsi" w:hAnsi="Times New Roman"/>
      <w:sz w:val="24"/>
      <w:lang w:val="en-US" w:eastAsia="en-US"/>
    </w:rPr>
  </w:style>
  <w:style w:type="character" w:styleId="PlaceholderText">
    <w:name w:val="Placeholder Text"/>
    <w:basedOn w:val="DefaultParagraphFont"/>
    <w:uiPriority w:val="99"/>
    <w:semiHidden/>
    <w:rsid w:val="008505A8"/>
    <w:rPr>
      <w:color w:val="808080"/>
    </w:rPr>
  </w:style>
  <w:style w:type="paragraph" w:styleId="BalloonText">
    <w:name w:val="Balloon Text"/>
    <w:basedOn w:val="Normal"/>
    <w:link w:val="BalloonTextChar"/>
    <w:uiPriority w:val="99"/>
    <w:semiHidden/>
    <w:unhideWhenUsed/>
    <w:rsid w:val="00072931"/>
    <w:rPr>
      <w:rFonts w:ascii="Tahoma" w:hAnsi="Tahoma" w:cs="Tahoma"/>
      <w:sz w:val="16"/>
      <w:szCs w:val="16"/>
    </w:rPr>
  </w:style>
  <w:style w:type="character" w:customStyle="1" w:styleId="BalloonTextChar">
    <w:name w:val="Balloon Text Char"/>
    <w:basedOn w:val="DefaultParagraphFont"/>
    <w:link w:val="BalloonText"/>
    <w:uiPriority w:val="99"/>
    <w:semiHidden/>
    <w:rsid w:val="00072931"/>
    <w:rPr>
      <w:rFonts w:ascii="Tahoma" w:eastAsia="Times New Roman" w:hAnsi="Tahoma" w:cs="Tahoma"/>
      <w:sz w:val="16"/>
      <w:szCs w:val="16"/>
      <w:lang w:val="en-AU" w:eastAsia="en-AU"/>
    </w:rPr>
  </w:style>
  <w:style w:type="paragraph" w:customStyle="1" w:styleId="FrameContents">
    <w:name w:val="Frame Contents"/>
    <w:basedOn w:val="Normal"/>
    <w:qFormat/>
    <w:rsid w:val="00802142"/>
    <w:pPr>
      <w:spacing w:after="200" w:line="276" w:lineRule="auto"/>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DA4100"/>
    <w:rPr>
      <w:color w:val="0563C1" w:themeColor="hyperlink"/>
      <w:u w:val="single"/>
    </w:rPr>
  </w:style>
  <w:style w:type="character" w:customStyle="1" w:styleId="mw-mmv-author">
    <w:name w:val="mw-mmv-author"/>
    <w:basedOn w:val="DefaultParagraphFont"/>
    <w:rsid w:val="00DA4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748">
      <w:bodyDiv w:val="1"/>
      <w:marLeft w:val="0"/>
      <w:marRight w:val="0"/>
      <w:marTop w:val="0"/>
      <w:marBottom w:val="0"/>
      <w:divBdr>
        <w:top w:val="none" w:sz="0" w:space="0" w:color="auto"/>
        <w:left w:val="none" w:sz="0" w:space="0" w:color="auto"/>
        <w:bottom w:val="none" w:sz="0" w:space="0" w:color="auto"/>
        <w:right w:val="none" w:sz="0" w:space="0" w:color="auto"/>
      </w:divBdr>
    </w:div>
    <w:div w:id="185602245">
      <w:bodyDiv w:val="1"/>
      <w:marLeft w:val="0"/>
      <w:marRight w:val="0"/>
      <w:marTop w:val="0"/>
      <w:marBottom w:val="0"/>
      <w:divBdr>
        <w:top w:val="none" w:sz="0" w:space="0" w:color="auto"/>
        <w:left w:val="none" w:sz="0" w:space="0" w:color="auto"/>
        <w:bottom w:val="none" w:sz="0" w:space="0" w:color="auto"/>
        <w:right w:val="none" w:sz="0" w:space="0" w:color="auto"/>
      </w:divBdr>
      <w:divsChild>
        <w:div w:id="659508700">
          <w:marLeft w:val="0"/>
          <w:marRight w:val="0"/>
          <w:marTop w:val="0"/>
          <w:marBottom w:val="0"/>
          <w:divBdr>
            <w:top w:val="none" w:sz="0" w:space="0" w:color="auto"/>
            <w:left w:val="none" w:sz="0" w:space="0" w:color="auto"/>
            <w:bottom w:val="none" w:sz="0" w:space="0" w:color="auto"/>
            <w:right w:val="none" w:sz="0" w:space="0" w:color="auto"/>
          </w:divBdr>
        </w:div>
      </w:divsChild>
    </w:div>
    <w:div w:id="240674348">
      <w:bodyDiv w:val="1"/>
      <w:marLeft w:val="0"/>
      <w:marRight w:val="0"/>
      <w:marTop w:val="0"/>
      <w:marBottom w:val="0"/>
      <w:divBdr>
        <w:top w:val="none" w:sz="0" w:space="0" w:color="auto"/>
        <w:left w:val="none" w:sz="0" w:space="0" w:color="auto"/>
        <w:bottom w:val="none" w:sz="0" w:space="0" w:color="auto"/>
        <w:right w:val="none" w:sz="0" w:space="0" w:color="auto"/>
      </w:divBdr>
    </w:div>
    <w:div w:id="333529872">
      <w:bodyDiv w:val="1"/>
      <w:marLeft w:val="0"/>
      <w:marRight w:val="0"/>
      <w:marTop w:val="0"/>
      <w:marBottom w:val="0"/>
      <w:divBdr>
        <w:top w:val="none" w:sz="0" w:space="0" w:color="auto"/>
        <w:left w:val="none" w:sz="0" w:space="0" w:color="auto"/>
        <w:bottom w:val="none" w:sz="0" w:space="0" w:color="auto"/>
        <w:right w:val="none" w:sz="0" w:space="0" w:color="auto"/>
      </w:divBdr>
    </w:div>
    <w:div w:id="499463710">
      <w:bodyDiv w:val="1"/>
      <w:marLeft w:val="0"/>
      <w:marRight w:val="0"/>
      <w:marTop w:val="0"/>
      <w:marBottom w:val="0"/>
      <w:divBdr>
        <w:top w:val="none" w:sz="0" w:space="0" w:color="auto"/>
        <w:left w:val="none" w:sz="0" w:space="0" w:color="auto"/>
        <w:bottom w:val="none" w:sz="0" w:space="0" w:color="auto"/>
        <w:right w:val="none" w:sz="0" w:space="0" w:color="auto"/>
      </w:divBdr>
    </w:div>
    <w:div w:id="520316564">
      <w:bodyDiv w:val="1"/>
      <w:marLeft w:val="0"/>
      <w:marRight w:val="0"/>
      <w:marTop w:val="0"/>
      <w:marBottom w:val="0"/>
      <w:divBdr>
        <w:top w:val="none" w:sz="0" w:space="0" w:color="auto"/>
        <w:left w:val="none" w:sz="0" w:space="0" w:color="auto"/>
        <w:bottom w:val="none" w:sz="0" w:space="0" w:color="auto"/>
        <w:right w:val="none" w:sz="0" w:space="0" w:color="auto"/>
      </w:divBdr>
    </w:div>
    <w:div w:id="684595831">
      <w:bodyDiv w:val="1"/>
      <w:marLeft w:val="0"/>
      <w:marRight w:val="0"/>
      <w:marTop w:val="0"/>
      <w:marBottom w:val="0"/>
      <w:divBdr>
        <w:top w:val="none" w:sz="0" w:space="0" w:color="auto"/>
        <w:left w:val="none" w:sz="0" w:space="0" w:color="auto"/>
        <w:bottom w:val="none" w:sz="0" w:space="0" w:color="auto"/>
        <w:right w:val="none" w:sz="0" w:space="0" w:color="auto"/>
      </w:divBdr>
      <w:divsChild>
        <w:div w:id="1157922466">
          <w:marLeft w:val="0"/>
          <w:marRight w:val="0"/>
          <w:marTop w:val="0"/>
          <w:marBottom w:val="0"/>
          <w:divBdr>
            <w:top w:val="none" w:sz="0" w:space="0" w:color="auto"/>
            <w:left w:val="none" w:sz="0" w:space="0" w:color="auto"/>
            <w:bottom w:val="none" w:sz="0" w:space="0" w:color="auto"/>
            <w:right w:val="none" w:sz="0" w:space="0" w:color="auto"/>
          </w:divBdr>
          <w:divsChild>
            <w:div w:id="1564096901">
              <w:marLeft w:val="0"/>
              <w:marRight w:val="0"/>
              <w:marTop w:val="0"/>
              <w:marBottom w:val="0"/>
              <w:divBdr>
                <w:top w:val="none" w:sz="0" w:space="0" w:color="auto"/>
                <w:left w:val="none" w:sz="0" w:space="0" w:color="auto"/>
                <w:bottom w:val="none" w:sz="0" w:space="0" w:color="auto"/>
                <w:right w:val="none" w:sz="0" w:space="0" w:color="auto"/>
              </w:divBdr>
              <w:divsChild>
                <w:div w:id="5797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3322">
      <w:bodyDiv w:val="1"/>
      <w:marLeft w:val="0"/>
      <w:marRight w:val="0"/>
      <w:marTop w:val="0"/>
      <w:marBottom w:val="0"/>
      <w:divBdr>
        <w:top w:val="none" w:sz="0" w:space="0" w:color="auto"/>
        <w:left w:val="none" w:sz="0" w:space="0" w:color="auto"/>
        <w:bottom w:val="none" w:sz="0" w:space="0" w:color="auto"/>
        <w:right w:val="none" w:sz="0" w:space="0" w:color="auto"/>
      </w:divBdr>
    </w:div>
    <w:div w:id="1284995663">
      <w:bodyDiv w:val="1"/>
      <w:marLeft w:val="0"/>
      <w:marRight w:val="0"/>
      <w:marTop w:val="0"/>
      <w:marBottom w:val="0"/>
      <w:divBdr>
        <w:top w:val="none" w:sz="0" w:space="0" w:color="auto"/>
        <w:left w:val="none" w:sz="0" w:space="0" w:color="auto"/>
        <w:bottom w:val="none" w:sz="0" w:space="0" w:color="auto"/>
        <w:right w:val="none" w:sz="0" w:space="0" w:color="auto"/>
      </w:divBdr>
    </w:div>
    <w:div w:id="1303655307">
      <w:bodyDiv w:val="1"/>
      <w:marLeft w:val="0"/>
      <w:marRight w:val="0"/>
      <w:marTop w:val="0"/>
      <w:marBottom w:val="0"/>
      <w:divBdr>
        <w:top w:val="none" w:sz="0" w:space="0" w:color="auto"/>
        <w:left w:val="none" w:sz="0" w:space="0" w:color="auto"/>
        <w:bottom w:val="none" w:sz="0" w:space="0" w:color="auto"/>
        <w:right w:val="none" w:sz="0" w:space="0" w:color="auto"/>
      </w:divBdr>
    </w:div>
    <w:div w:id="1561356524">
      <w:bodyDiv w:val="1"/>
      <w:marLeft w:val="0"/>
      <w:marRight w:val="0"/>
      <w:marTop w:val="0"/>
      <w:marBottom w:val="0"/>
      <w:divBdr>
        <w:top w:val="none" w:sz="0" w:space="0" w:color="auto"/>
        <w:left w:val="none" w:sz="0" w:space="0" w:color="auto"/>
        <w:bottom w:val="none" w:sz="0" w:space="0" w:color="auto"/>
        <w:right w:val="none" w:sz="0" w:space="0" w:color="auto"/>
      </w:divBdr>
    </w:div>
    <w:div w:id="1743526397">
      <w:bodyDiv w:val="1"/>
      <w:marLeft w:val="0"/>
      <w:marRight w:val="0"/>
      <w:marTop w:val="0"/>
      <w:marBottom w:val="0"/>
      <w:divBdr>
        <w:top w:val="none" w:sz="0" w:space="0" w:color="auto"/>
        <w:left w:val="none" w:sz="0" w:space="0" w:color="auto"/>
        <w:bottom w:val="none" w:sz="0" w:space="0" w:color="auto"/>
        <w:right w:val="none" w:sz="0" w:space="0" w:color="auto"/>
      </w:divBdr>
      <w:divsChild>
        <w:div w:id="1106071630">
          <w:marLeft w:val="0"/>
          <w:marRight w:val="0"/>
          <w:marTop w:val="0"/>
          <w:marBottom w:val="0"/>
          <w:divBdr>
            <w:top w:val="none" w:sz="0" w:space="0" w:color="auto"/>
            <w:left w:val="none" w:sz="0" w:space="0" w:color="auto"/>
            <w:bottom w:val="none" w:sz="0" w:space="0" w:color="auto"/>
            <w:right w:val="none" w:sz="0" w:space="0" w:color="auto"/>
          </w:divBdr>
        </w:div>
      </w:divsChild>
    </w:div>
    <w:div w:id="1815565276">
      <w:bodyDiv w:val="1"/>
      <w:marLeft w:val="0"/>
      <w:marRight w:val="0"/>
      <w:marTop w:val="0"/>
      <w:marBottom w:val="0"/>
      <w:divBdr>
        <w:top w:val="none" w:sz="0" w:space="0" w:color="auto"/>
        <w:left w:val="none" w:sz="0" w:space="0" w:color="auto"/>
        <w:bottom w:val="none" w:sz="0" w:space="0" w:color="auto"/>
        <w:right w:val="none" w:sz="0" w:space="0" w:color="auto"/>
      </w:divBdr>
      <w:divsChild>
        <w:div w:id="1108738121">
          <w:marLeft w:val="0"/>
          <w:marRight w:val="0"/>
          <w:marTop w:val="0"/>
          <w:marBottom w:val="0"/>
          <w:divBdr>
            <w:top w:val="none" w:sz="0" w:space="0" w:color="auto"/>
            <w:left w:val="none" w:sz="0" w:space="0" w:color="auto"/>
            <w:bottom w:val="none" w:sz="0" w:space="0" w:color="auto"/>
            <w:right w:val="none" w:sz="0" w:space="0" w:color="auto"/>
          </w:divBdr>
        </w:div>
      </w:divsChild>
    </w:div>
    <w:div w:id="2034845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Ross</dc:creator>
  <cp:lastModifiedBy>Windows User</cp:lastModifiedBy>
  <cp:revision>3</cp:revision>
  <cp:lastPrinted>2017-08-13T23:38:00Z</cp:lastPrinted>
  <dcterms:created xsi:type="dcterms:W3CDTF">2019-04-18T03:29:00Z</dcterms:created>
  <dcterms:modified xsi:type="dcterms:W3CDTF">2019-04-18T03:30:00Z</dcterms:modified>
</cp:coreProperties>
</file>